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85D" w:rsidRDefault="00AF385D" w:rsidP="00AF385D">
      <w:pPr>
        <w:pStyle w:val="afffffc"/>
        <w:framePr w:wrap="around"/>
      </w:pPr>
      <w:r w:rsidRPr="00AF385D">
        <w:rPr>
          <w:rFonts w:ascii="Times New Roman"/>
        </w:rPr>
        <w:t>ICS</w:t>
      </w:r>
      <w:r>
        <w:rPr>
          <w:rFonts w:ascii="MS Mincho" w:eastAsia="MS Mincho" w:hAnsi="MS Mincho" w:cs="MS Mincho" w:hint="eastAsia"/>
        </w:rPr>
        <w:t> </w:t>
      </w:r>
      <w:bookmarkStart w:id="0" w:name="ICS"/>
      <w:r w:rsidR="005311D8">
        <w:fldChar w:fldCharType="begin">
          <w:ffData>
            <w:name w:val="ICS"/>
            <w:enabled/>
            <w:calcOnExit w:val="0"/>
            <w:helpText w:type="autoText" w:val="请输入正确的ICS号："/>
            <w:textInput>
              <w:default w:val="点击此处添加ICS号"/>
            </w:textInput>
          </w:ffData>
        </w:fldChar>
      </w:r>
      <w:r>
        <w:instrText xml:space="preserve"> FORMTEXT </w:instrText>
      </w:r>
      <w:r w:rsidR="005311D8">
        <w:fldChar w:fldCharType="separate"/>
      </w:r>
      <w:r w:rsidR="00255E65">
        <w:rPr>
          <w:rFonts w:hint="eastAsia"/>
        </w:rPr>
        <w:t>8</w:t>
      </w:r>
      <w:r w:rsidR="00162CB4">
        <w:rPr>
          <w:rFonts w:hint="eastAsia"/>
        </w:rPr>
        <w:t>3.040.10</w:t>
      </w:r>
      <w:r w:rsidR="005311D8">
        <w:fldChar w:fldCharType="end"/>
      </w:r>
      <w:bookmarkEnd w:id="0"/>
    </w:p>
    <w:bookmarkStart w:id="1" w:name="WXFLH"/>
    <w:p w:rsidR="00AF385D" w:rsidRDefault="005311D8" w:rsidP="00AF385D">
      <w:pPr>
        <w:pStyle w:val="afffffc"/>
        <w:framePr w:wrap="around"/>
      </w:pPr>
      <w:r>
        <w:fldChar w:fldCharType="begin">
          <w:ffData>
            <w:name w:val="WXFLH"/>
            <w:enabled/>
            <w:calcOnExit w:val="0"/>
            <w:helpText w:type="autoText" w:val="请输入中国标准文献分类号："/>
            <w:textInput>
              <w:default w:val="点击此处添加中国标准文献分类号"/>
            </w:textInput>
          </w:ffData>
        </w:fldChar>
      </w:r>
      <w:r w:rsidR="00AF385D">
        <w:instrText xml:space="preserve"> FORMTEXT </w:instrText>
      </w:r>
      <w:r>
        <w:fldChar w:fldCharType="separate"/>
      </w:r>
      <w:r w:rsidR="00AF385D">
        <w:rPr>
          <w:rFonts w:hint="eastAsia"/>
        </w:rPr>
        <w:t>B 72</w:t>
      </w:r>
      <w:r>
        <w:fldChar w:fldCharType="end"/>
      </w:r>
      <w:bookmarkEnd w:id="1"/>
    </w:p>
    <w:p w:rsidR="00AF385D" w:rsidRDefault="005311D8" w:rsidP="00AF385D">
      <w:pPr>
        <w:pStyle w:val="affb"/>
        <w:framePr w:wrap="around"/>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35pt;height:56pt">
            <v:imagedata r:id="rId8" o:title="GB"/>
          </v:shape>
        </w:pict>
      </w:r>
    </w:p>
    <w:p w:rsidR="00AF385D" w:rsidRDefault="00AF385D" w:rsidP="00AF385D">
      <w:pPr>
        <w:pStyle w:val="affc"/>
        <w:framePr w:wrap="around"/>
      </w:pPr>
      <w:r>
        <w:rPr>
          <w:rFonts w:hint="eastAsia"/>
        </w:rPr>
        <w:t>中华人民共和国国家标准</w:t>
      </w:r>
    </w:p>
    <w:p w:rsidR="00AF385D" w:rsidRDefault="00AF385D" w:rsidP="00AF385D">
      <w:pPr>
        <w:pStyle w:val="2"/>
        <w:framePr w:wrap="around"/>
        <w:wordWrap w:val="0"/>
      </w:pPr>
      <w:r w:rsidRPr="00AF385D">
        <w:rPr>
          <w:rFonts w:ascii="Times New Roman"/>
        </w:rPr>
        <w:t>GB/T</w:t>
      </w:r>
      <w:bookmarkStart w:id="2" w:name="StdNo1"/>
      <w:r w:rsidR="005311D8">
        <w:fldChar w:fldCharType="begin">
          <w:ffData>
            <w:name w:val="StdNo1"/>
            <w:enabled/>
            <w:calcOnExit w:val="0"/>
            <w:textInput>
              <w:default w:val="XXXXX"/>
            </w:textInput>
          </w:ffData>
        </w:fldChar>
      </w:r>
      <w:r>
        <w:instrText xml:space="preserve"> FORMTEXT </w:instrText>
      </w:r>
      <w:r w:rsidR="005311D8">
        <w:fldChar w:fldCharType="separate"/>
      </w:r>
      <w:r w:rsidR="00255E65">
        <w:rPr>
          <w:rFonts w:hint="eastAsia"/>
        </w:rPr>
        <w:t xml:space="preserve"> </w:t>
      </w:r>
      <w:r w:rsidR="002C7A95">
        <w:t>8293</w:t>
      </w:r>
      <w:r w:rsidR="005311D8">
        <w:fldChar w:fldCharType="end"/>
      </w:r>
      <w:bookmarkEnd w:id="2"/>
      <w:r>
        <w:t>—</w:t>
      </w:r>
      <w:bookmarkStart w:id="3" w:name="StdNo2"/>
      <w:r w:rsidR="005311D8">
        <w:fldChar w:fldCharType="begin">
          <w:ffData>
            <w:name w:val="StdNo2"/>
            <w:enabled/>
            <w:calcOnExit w:val="0"/>
            <w:textInput>
              <w:default w:val="XXXX"/>
              <w:maxLength w:val="4"/>
            </w:textInput>
          </w:ffData>
        </w:fldChar>
      </w:r>
      <w:r>
        <w:instrText xml:space="preserve"> FORMTEXT </w:instrText>
      </w:r>
      <w:r w:rsidR="005311D8">
        <w:fldChar w:fldCharType="separate"/>
      </w:r>
      <w:r w:rsidR="002F47C0" w:rsidRPr="002F47C0">
        <w:t>XXXX</w:t>
      </w:r>
      <w:r w:rsidR="005311D8">
        <w:fldChar w:fldCharType="end"/>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56"/>
      </w:tblGrid>
      <w:tr w:rsidR="00AF385D" w:rsidTr="00AA175A">
        <w:tc>
          <w:tcPr>
            <w:tcW w:w="9356" w:type="dxa"/>
            <w:tcBorders>
              <w:top w:val="nil"/>
              <w:left w:val="nil"/>
              <w:bottom w:val="nil"/>
              <w:right w:val="nil"/>
            </w:tcBorders>
            <w:shd w:val="clear" w:color="auto" w:fill="auto"/>
          </w:tcPr>
          <w:p w:rsidR="00AF385D" w:rsidRDefault="005311D8" w:rsidP="00AA175A">
            <w:pPr>
              <w:pStyle w:val="afff6"/>
              <w:framePr w:wrap="around"/>
            </w:pPr>
            <w:bookmarkStart w:id="4" w:name="DT"/>
            <w:r>
              <w:rPr>
                <w:noProof/>
              </w:rPr>
              <w:pict>
                <v:rect id="DT" o:spid="_x0000_s1036" style="position:absolute;left:0;text-align:left;margin-left:372.8pt;margin-top:2.7pt;width:90pt;height:18pt;z-index:-251658752" stroked="f"/>
              </w:pict>
            </w:r>
            <w:r>
              <w:fldChar w:fldCharType="begin">
                <w:ffData>
                  <w:name w:val="DT"/>
                  <w:enabled/>
                  <w:calcOnExit w:val="0"/>
                  <w:textInput/>
                </w:ffData>
              </w:fldChar>
            </w:r>
            <w:r w:rsidR="00AF385D">
              <w:instrText xml:space="preserve"> FORMTEXT </w:instrText>
            </w:r>
            <w:r>
              <w:fldChar w:fldCharType="separate"/>
            </w:r>
            <w:r w:rsidR="00AF385D">
              <w:rPr>
                <w:rFonts w:hint="eastAsia"/>
              </w:rPr>
              <w:t>代替</w:t>
            </w:r>
            <w:r w:rsidR="00AF385D">
              <w:t> </w:t>
            </w:r>
            <w:r w:rsidR="00AF385D">
              <w:t xml:space="preserve">GB/T </w:t>
            </w:r>
            <w:r w:rsidR="00AF385D">
              <w:rPr>
                <w:rFonts w:hint="eastAsia"/>
              </w:rPr>
              <w:t>8293</w:t>
            </w:r>
            <w:r w:rsidR="00AF385D" w:rsidRPr="00AF385D">
              <w:rPr>
                <w:rFonts w:hint="eastAsia"/>
              </w:rPr>
              <w:t>—</w:t>
            </w:r>
            <w:r w:rsidR="00AF385D">
              <w:rPr>
                <w:rFonts w:hint="eastAsia"/>
              </w:rPr>
              <w:t>2008</w:t>
            </w:r>
            <w:r>
              <w:fldChar w:fldCharType="end"/>
            </w:r>
            <w:bookmarkEnd w:id="4"/>
          </w:p>
        </w:tc>
      </w:tr>
    </w:tbl>
    <w:p w:rsidR="00AF385D" w:rsidRDefault="00AF385D" w:rsidP="00AF385D">
      <w:pPr>
        <w:pStyle w:val="2"/>
        <w:framePr w:wrap="around"/>
      </w:pPr>
    </w:p>
    <w:p w:rsidR="00AF385D" w:rsidRDefault="00AF385D" w:rsidP="00AF385D">
      <w:pPr>
        <w:pStyle w:val="2"/>
        <w:framePr w:wrap="around"/>
      </w:pPr>
    </w:p>
    <w:bookmarkStart w:id="5" w:name="StdName"/>
    <w:p w:rsidR="00AF385D" w:rsidRDefault="005311D8" w:rsidP="00AF385D">
      <w:pPr>
        <w:pStyle w:val="afff7"/>
        <w:framePr w:wrap="around"/>
      </w:pPr>
      <w:r>
        <w:fldChar w:fldCharType="begin">
          <w:ffData>
            <w:name w:val="StdName"/>
            <w:enabled/>
            <w:calcOnExit w:val="0"/>
            <w:textInput>
              <w:default w:val="点击此处添加标准名称"/>
            </w:textInput>
          </w:ffData>
        </w:fldChar>
      </w:r>
      <w:r w:rsidR="00AF385D">
        <w:instrText xml:space="preserve"> FORMTEXT </w:instrText>
      </w:r>
      <w:r>
        <w:fldChar w:fldCharType="separate"/>
      </w:r>
      <w:r w:rsidR="00AF385D" w:rsidRPr="00AF385D">
        <w:rPr>
          <w:rFonts w:hint="eastAsia"/>
        </w:rPr>
        <w:t>浓缩天然胶乳 残渣含量的测定</w:t>
      </w:r>
      <w:r>
        <w:fldChar w:fldCharType="end"/>
      </w:r>
      <w:bookmarkEnd w:id="5"/>
    </w:p>
    <w:bookmarkStart w:id="6" w:name="StdEnglishName"/>
    <w:p w:rsidR="00AF385D" w:rsidRDefault="005311D8" w:rsidP="00AF385D">
      <w:pPr>
        <w:pStyle w:val="afff8"/>
        <w:framePr w:wrap="around"/>
      </w:pPr>
      <w:r>
        <w:fldChar w:fldCharType="begin">
          <w:ffData>
            <w:name w:val="StdEnglishName"/>
            <w:enabled/>
            <w:calcOnExit w:val="0"/>
            <w:textInput>
              <w:default w:val="点击此处添加标准英文译名"/>
            </w:textInput>
          </w:ffData>
        </w:fldChar>
      </w:r>
      <w:r w:rsidR="00AF385D">
        <w:instrText xml:space="preserve"> FORMTEXT </w:instrText>
      </w:r>
      <w:r>
        <w:fldChar w:fldCharType="separate"/>
      </w:r>
      <w:r w:rsidR="003E292D">
        <w:rPr>
          <w:rFonts w:hint="eastAsia"/>
        </w:rPr>
        <w:t>R</w:t>
      </w:r>
      <w:r w:rsidR="00AF385D" w:rsidRPr="00AF385D">
        <w:t>ubber latex</w:t>
      </w:r>
      <w:r w:rsidR="003E292D">
        <w:rPr>
          <w:rFonts w:hint="eastAsia"/>
        </w:rPr>
        <w:t>, natural,</w:t>
      </w:r>
      <w:r w:rsidR="00AF385D" w:rsidRPr="00AF385D">
        <w:t xml:space="preserve"> concentrate</w:t>
      </w:r>
      <w:r w:rsidR="00136025" w:rsidRPr="00136025">
        <w:rPr>
          <w:rFonts w:hint="eastAsia"/>
        </w:rPr>
        <w:t>—</w:t>
      </w:r>
      <w:r w:rsidR="00AF385D" w:rsidRPr="00AF385D">
        <w:t>Determination of sludge content</w:t>
      </w:r>
      <w:r>
        <w:fldChar w:fldCharType="end"/>
      </w:r>
      <w:bookmarkEnd w:id="6"/>
    </w:p>
    <w:bookmarkStart w:id="7" w:name="YZBS"/>
    <w:p w:rsidR="00AF385D" w:rsidRPr="00AF385D" w:rsidRDefault="005311D8" w:rsidP="00AF385D">
      <w:pPr>
        <w:pStyle w:val="afff9"/>
        <w:framePr w:wrap="around"/>
      </w:pPr>
      <w:r>
        <w:fldChar w:fldCharType="begin">
          <w:ffData>
            <w:name w:val="YZBS"/>
            <w:enabled/>
            <w:calcOnExit w:val="0"/>
            <w:textInput>
              <w:default w:val="点击此处添加与国际标准一致性程度的标识"/>
            </w:textInput>
          </w:ffData>
        </w:fldChar>
      </w:r>
      <w:r w:rsidR="00AF385D">
        <w:instrText xml:space="preserve"> FORMTEXT </w:instrText>
      </w:r>
      <w:r>
        <w:fldChar w:fldCharType="separate"/>
      </w:r>
      <w:r w:rsidR="00AF385D" w:rsidRPr="00AF385D">
        <w:rPr>
          <w:rFonts w:hint="eastAsia"/>
        </w:rPr>
        <w:t>（ISO 2005：201</w:t>
      </w:r>
      <w:r w:rsidR="00A908B6">
        <w:rPr>
          <w:rFonts w:hint="eastAsia"/>
        </w:rPr>
        <w:t>4</w:t>
      </w:r>
      <w:r w:rsidR="00AF385D" w:rsidRPr="00AF385D">
        <w:rPr>
          <w:rFonts w:hint="eastAsia"/>
        </w:rPr>
        <w:t>，</w:t>
      </w:r>
      <w:r w:rsidR="00084D4D">
        <w:t>MOD</w:t>
      </w:r>
      <w:r w:rsidR="00AF385D" w:rsidRPr="00AF385D">
        <w:rPr>
          <w:rFonts w:hint="eastAsia"/>
        </w:rPr>
        <w:t>）</w:t>
      </w:r>
      <w: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55"/>
      </w:tblGrid>
      <w:tr w:rsidR="00AF385D" w:rsidTr="00AA175A">
        <w:tc>
          <w:tcPr>
            <w:tcW w:w="9855" w:type="dxa"/>
            <w:tcBorders>
              <w:top w:val="nil"/>
              <w:left w:val="nil"/>
              <w:bottom w:val="nil"/>
              <w:right w:val="nil"/>
            </w:tcBorders>
            <w:shd w:val="clear" w:color="auto" w:fill="auto"/>
          </w:tcPr>
          <w:p w:rsidR="00AF385D" w:rsidRDefault="005311D8" w:rsidP="00AA175A">
            <w:pPr>
              <w:pStyle w:val="afffa"/>
              <w:framePr w:wrap="around"/>
            </w:pPr>
            <w:r>
              <w:rPr>
                <w:noProof/>
              </w:rPr>
              <w:pict>
                <v:rect id="RQ" o:spid="_x0000_s1038" style="position:absolute;left:0;text-align:left;margin-left:173.3pt;margin-top:45.15pt;width:150pt;height:20pt;z-index:-251656704" stroked="f">
                  <w10:anchorlock/>
                </v:rect>
              </w:pict>
            </w:r>
            <w:r>
              <w:rPr>
                <w:noProof/>
              </w:rPr>
              <w:pict>
                <v:rect id="LB" o:spid="_x0000_s1037" style="position:absolute;left:0;text-align:left;margin-left:193.3pt;margin-top:20.15pt;width:100pt;height:24pt;z-index:-251657728" stroked="f"/>
              </w:pic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8" w:name="LB"/>
            <w:r w:rsidR="00AF385D">
              <w:instrText xml:space="preserve"> FORMDROPDOWN </w:instrText>
            </w:r>
            <w:r>
              <w:fldChar w:fldCharType="end"/>
            </w:r>
            <w:bookmarkEnd w:id="8"/>
          </w:p>
        </w:tc>
      </w:tr>
      <w:bookmarkStart w:id="9" w:name="WCRQ"/>
      <w:tr w:rsidR="00AF385D" w:rsidTr="00AA175A">
        <w:tc>
          <w:tcPr>
            <w:tcW w:w="9855" w:type="dxa"/>
            <w:tcBorders>
              <w:top w:val="nil"/>
              <w:left w:val="nil"/>
              <w:bottom w:val="nil"/>
              <w:right w:val="nil"/>
            </w:tcBorders>
            <w:shd w:val="clear" w:color="auto" w:fill="auto"/>
          </w:tcPr>
          <w:p w:rsidR="00255E65" w:rsidRDefault="005311D8" w:rsidP="00255E65">
            <w:pPr>
              <w:pStyle w:val="afffb"/>
              <w:framePr w:wrap="around"/>
              <w:rPr>
                <w:noProof/>
              </w:rPr>
            </w:pPr>
            <w:r>
              <w:fldChar w:fldCharType="begin">
                <w:ffData>
                  <w:name w:val="WCRQ"/>
                  <w:enabled/>
                  <w:calcOnExit w:val="0"/>
                  <w:textInput/>
                </w:ffData>
              </w:fldChar>
            </w:r>
            <w:r w:rsidR="00AF385D">
              <w:instrText xml:space="preserve"> FORMTEXT </w:instrText>
            </w:r>
            <w:r>
              <w:fldChar w:fldCharType="separate"/>
            </w:r>
            <w:r w:rsidR="00AF385D" w:rsidRPr="00AF385D">
              <w:rPr>
                <w:rFonts w:hint="eastAsia"/>
                <w:noProof/>
              </w:rPr>
              <w:t>（本稿完成日期：201</w:t>
            </w:r>
            <w:r w:rsidR="00255E65">
              <w:rPr>
                <w:rFonts w:hint="eastAsia"/>
                <w:noProof/>
              </w:rPr>
              <w:t>8</w:t>
            </w:r>
            <w:r w:rsidR="00AF385D" w:rsidRPr="00AF385D">
              <w:rPr>
                <w:rFonts w:hint="eastAsia"/>
                <w:noProof/>
              </w:rPr>
              <w:t>-0</w:t>
            </w:r>
            <w:r w:rsidR="00B06660">
              <w:rPr>
                <w:rFonts w:hint="eastAsia"/>
                <w:noProof/>
              </w:rPr>
              <w:t>8</w:t>
            </w:r>
            <w:r w:rsidR="005A6520">
              <w:rPr>
                <w:noProof/>
              </w:rPr>
              <w:t>-</w:t>
            </w:r>
            <w:r w:rsidR="00B06660">
              <w:rPr>
                <w:rFonts w:hint="eastAsia"/>
                <w:noProof/>
              </w:rPr>
              <w:t>06</w:t>
            </w:r>
            <w:r w:rsidR="00AF385D" w:rsidRPr="00AF385D">
              <w:rPr>
                <w:rFonts w:hint="eastAsia"/>
                <w:noProof/>
              </w:rPr>
              <w:t>）</w:t>
            </w:r>
          </w:p>
          <w:p w:rsidR="00255E65" w:rsidRDefault="00255E65" w:rsidP="00255E65">
            <w:pPr>
              <w:pStyle w:val="afffb"/>
              <w:framePr w:wrap="around"/>
              <w:rPr>
                <w:noProof/>
              </w:rPr>
            </w:pPr>
          </w:p>
          <w:p w:rsidR="00255E65" w:rsidRDefault="00255E65" w:rsidP="00255E65">
            <w:pPr>
              <w:pStyle w:val="afffb"/>
              <w:framePr w:wrap="around"/>
              <w:rPr>
                <w:noProof/>
              </w:rPr>
            </w:pPr>
          </w:p>
          <w:p w:rsidR="00255E65" w:rsidRDefault="00255E65" w:rsidP="00255E65">
            <w:pPr>
              <w:pStyle w:val="afffb"/>
              <w:framePr w:wrap="around"/>
              <w:rPr>
                <w:noProof/>
              </w:rPr>
            </w:pPr>
            <w:r w:rsidRPr="00255E65">
              <w:rPr>
                <w:rFonts w:hint="eastAsia"/>
                <w:noProof/>
              </w:rPr>
              <w:t>在提交反馈意见时，请将您知道的相关专利连同支持性文件一并附上。</w:t>
            </w:r>
          </w:p>
          <w:p w:rsidR="00AF385D" w:rsidRDefault="005311D8" w:rsidP="00255E65">
            <w:pPr>
              <w:pStyle w:val="afffb"/>
              <w:framePr w:wrap="around"/>
            </w:pPr>
            <w:r>
              <w:fldChar w:fldCharType="end"/>
            </w:r>
            <w:bookmarkEnd w:id="9"/>
          </w:p>
        </w:tc>
      </w:tr>
    </w:tbl>
    <w:p w:rsidR="00AF385D" w:rsidRDefault="005311D8" w:rsidP="002C7A95">
      <w:pPr>
        <w:pStyle w:val="affffff5"/>
        <w:framePr w:wrap="around" w:hAnchor="page" w:x="1479" w:y="14101"/>
      </w:pPr>
      <w:r w:rsidRPr="00AF385D">
        <w:rPr>
          <w:rFonts w:ascii="黑体"/>
        </w:rPr>
        <w:fldChar w:fldCharType="begin">
          <w:ffData>
            <w:name w:val="SY"/>
            <w:enabled/>
            <w:calcOnExit w:val="0"/>
            <w:textInput>
              <w:default w:val="XXXX"/>
              <w:maxLength w:val="4"/>
            </w:textInput>
          </w:ffData>
        </w:fldChar>
      </w:r>
      <w:r w:rsidR="002C7A95" w:rsidRPr="00AF385D">
        <w:rPr>
          <w:rFonts w:ascii="黑体"/>
        </w:rPr>
        <w:instrText xml:space="preserve"> FORMTEXT </w:instrText>
      </w:r>
      <w:r w:rsidRPr="00AF385D">
        <w:rPr>
          <w:rFonts w:ascii="黑体"/>
        </w:rPr>
      </w:r>
      <w:r w:rsidRPr="00AF385D">
        <w:rPr>
          <w:rFonts w:ascii="黑体"/>
        </w:rPr>
        <w:fldChar w:fldCharType="separate"/>
      </w:r>
      <w:r w:rsidR="002C7A95">
        <w:rPr>
          <w:rFonts w:ascii="黑体"/>
          <w:noProof/>
        </w:rPr>
        <w:t>XXXX</w:t>
      </w:r>
      <w:r w:rsidRPr="00AF385D">
        <w:rPr>
          <w:rFonts w:ascii="黑体"/>
        </w:rPr>
        <w:fldChar w:fldCharType="end"/>
      </w:r>
      <w:r w:rsidR="00AF385D" w:rsidRPr="00AF385D">
        <w:rPr>
          <w:rFonts w:ascii="黑体"/>
        </w:rPr>
        <w:t>-</w:t>
      </w:r>
      <w:bookmarkStart w:id="10" w:name="FM"/>
      <w:r w:rsidRPr="00AF385D">
        <w:rPr>
          <w:rFonts w:ascii="黑体"/>
        </w:rPr>
        <w:fldChar w:fldCharType="begin">
          <w:ffData>
            <w:name w:val="FM"/>
            <w:enabled/>
            <w:calcOnExit w:val="0"/>
            <w:textInput>
              <w:default w:val="XX"/>
              <w:maxLength w:val="2"/>
            </w:textInput>
          </w:ffData>
        </w:fldChar>
      </w:r>
      <w:r w:rsidR="00AF385D" w:rsidRPr="00AF385D">
        <w:rPr>
          <w:rFonts w:ascii="黑体"/>
        </w:rPr>
        <w:instrText xml:space="preserve"> FORMTEXT </w:instrText>
      </w:r>
      <w:r w:rsidRPr="00AF385D">
        <w:rPr>
          <w:rFonts w:ascii="黑体"/>
        </w:rPr>
      </w:r>
      <w:r w:rsidRPr="00AF385D">
        <w:rPr>
          <w:rFonts w:ascii="黑体"/>
        </w:rPr>
        <w:fldChar w:fldCharType="separate"/>
      </w:r>
      <w:r w:rsidR="00AF385D">
        <w:rPr>
          <w:rFonts w:ascii="黑体"/>
          <w:noProof/>
        </w:rPr>
        <w:t>XX</w:t>
      </w:r>
      <w:r w:rsidRPr="00AF385D">
        <w:rPr>
          <w:rFonts w:ascii="黑体"/>
        </w:rPr>
        <w:fldChar w:fldCharType="end"/>
      </w:r>
      <w:bookmarkEnd w:id="10"/>
      <w:r w:rsidR="00AF385D" w:rsidRPr="00AF385D">
        <w:rPr>
          <w:rFonts w:ascii="黑体"/>
        </w:rPr>
        <w:t>-</w:t>
      </w:r>
      <w:bookmarkStart w:id="11" w:name="FD"/>
      <w:r w:rsidRPr="00AF385D">
        <w:rPr>
          <w:rFonts w:ascii="黑体"/>
        </w:rPr>
        <w:fldChar w:fldCharType="begin">
          <w:ffData>
            <w:name w:val="FD"/>
            <w:enabled/>
            <w:calcOnExit w:val="0"/>
            <w:textInput>
              <w:default w:val="XX"/>
              <w:maxLength w:val="2"/>
            </w:textInput>
          </w:ffData>
        </w:fldChar>
      </w:r>
      <w:r w:rsidR="00AF385D" w:rsidRPr="00AF385D">
        <w:rPr>
          <w:rFonts w:ascii="黑体"/>
        </w:rPr>
        <w:instrText xml:space="preserve"> FORMTEXT </w:instrText>
      </w:r>
      <w:r w:rsidRPr="00AF385D">
        <w:rPr>
          <w:rFonts w:ascii="黑体"/>
        </w:rPr>
      </w:r>
      <w:r w:rsidRPr="00AF385D">
        <w:rPr>
          <w:rFonts w:ascii="黑体"/>
        </w:rPr>
        <w:fldChar w:fldCharType="separate"/>
      </w:r>
      <w:r w:rsidR="00AF385D">
        <w:rPr>
          <w:rFonts w:ascii="黑体"/>
          <w:noProof/>
        </w:rPr>
        <w:t>XX</w:t>
      </w:r>
      <w:r w:rsidRPr="00AF385D">
        <w:rPr>
          <w:rFonts w:ascii="黑体"/>
        </w:rPr>
        <w:fldChar w:fldCharType="end"/>
      </w:r>
      <w:bookmarkEnd w:id="11"/>
      <w:r w:rsidR="00AF385D">
        <w:rPr>
          <w:rFonts w:hint="eastAsia"/>
        </w:rPr>
        <w:t>发布</w:t>
      </w:r>
      <w:r>
        <w:pict>
          <v:line id="_x0000_s1034" style="position:absolute;z-index:251655680;mso-position-horizontal-relative:text;mso-position-vertical-relative:page" from="-6.4pt,732.15pt" to="475.5pt,732.15pt">
            <w10:wrap anchory="page"/>
            <w10:anchorlock/>
          </v:line>
        </w:pict>
      </w:r>
    </w:p>
    <w:bookmarkStart w:id="12" w:name="SY"/>
    <w:p w:rsidR="00AF385D" w:rsidRDefault="005311D8" w:rsidP="002C7A95">
      <w:pPr>
        <w:pStyle w:val="affffff6"/>
        <w:framePr w:wrap="around" w:hAnchor="page" w:x="6874" w:y="14157"/>
      </w:pPr>
      <w:r w:rsidRPr="00AF385D">
        <w:rPr>
          <w:rFonts w:ascii="黑体"/>
        </w:rPr>
        <w:fldChar w:fldCharType="begin">
          <w:ffData>
            <w:name w:val="SY"/>
            <w:enabled/>
            <w:calcOnExit w:val="0"/>
            <w:textInput>
              <w:default w:val="XXXX"/>
              <w:maxLength w:val="4"/>
            </w:textInput>
          </w:ffData>
        </w:fldChar>
      </w:r>
      <w:r w:rsidR="00AF385D" w:rsidRPr="00AF385D">
        <w:rPr>
          <w:rFonts w:ascii="黑体"/>
        </w:rPr>
        <w:instrText xml:space="preserve"> FORMTEXT </w:instrText>
      </w:r>
      <w:r w:rsidRPr="00AF385D">
        <w:rPr>
          <w:rFonts w:ascii="黑体"/>
        </w:rPr>
      </w:r>
      <w:r w:rsidRPr="00AF385D">
        <w:rPr>
          <w:rFonts w:ascii="黑体"/>
        </w:rPr>
        <w:fldChar w:fldCharType="separate"/>
      </w:r>
      <w:r w:rsidR="00AF385D">
        <w:rPr>
          <w:rFonts w:ascii="黑体"/>
          <w:noProof/>
        </w:rPr>
        <w:t>XXXX</w:t>
      </w:r>
      <w:r w:rsidRPr="00AF385D">
        <w:rPr>
          <w:rFonts w:ascii="黑体"/>
        </w:rPr>
        <w:fldChar w:fldCharType="end"/>
      </w:r>
      <w:bookmarkEnd w:id="12"/>
      <w:r w:rsidR="00AF385D" w:rsidRPr="00AF385D">
        <w:rPr>
          <w:rFonts w:ascii="黑体"/>
        </w:rPr>
        <w:t>-</w:t>
      </w:r>
      <w:bookmarkStart w:id="13" w:name="SM"/>
      <w:r w:rsidRPr="00AF385D">
        <w:rPr>
          <w:rFonts w:ascii="黑体"/>
        </w:rPr>
        <w:fldChar w:fldCharType="begin">
          <w:ffData>
            <w:name w:val="SM"/>
            <w:enabled/>
            <w:calcOnExit w:val="0"/>
            <w:textInput>
              <w:default w:val="XX"/>
              <w:maxLength w:val="2"/>
            </w:textInput>
          </w:ffData>
        </w:fldChar>
      </w:r>
      <w:r w:rsidR="00AF385D" w:rsidRPr="00AF385D">
        <w:rPr>
          <w:rFonts w:ascii="黑体"/>
        </w:rPr>
        <w:instrText xml:space="preserve"> FORMTEXT </w:instrText>
      </w:r>
      <w:r w:rsidRPr="00AF385D">
        <w:rPr>
          <w:rFonts w:ascii="黑体"/>
        </w:rPr>
      </w:r>
      <w:r w:rsidRPr="00AF385D">
        <w:rPr>
          <w:rFonts w:ascii="黑体"/>
        </w:rPr>
        <w:fldChar w:fldCharType="separate"/>
      </w:r>
      <w:r w:rsidR="00AF385D">
        <w:rPr>
          <w:rFonts w:ascii="黑体"/>
          <w:noProof/>
        </w:rPr>
        <w:t>XX</w:t>
      </w:r>
      <w:r w:rsidRPr="00AF385D">
        <w:rPr>
          <w:rFonts w:ascii="黑体"/>
        </w:rPr>
        <w:fldChar w:fldCharType="end"/>
      </w:r>
      <w:bookmarkEnd w:id="13"/>
      <w:r w:rsidR="00AF385D" w:rsidRPr="00AF385D">
        <w:rPr>
          <w:rFonts w:ascii="黑体"/>
        </w:rPr>
        <w:t>-</w:t>
      </w:r>
      <w:bookmarkStart w:id="14" w:name="SD"/>
      <w:r w:rsidRPr="00AF385D">
        <w:rPr>
          <w:rFonts w:ascii="黑体"/>
        </w:rPr>
        <w:fldChar w:fldCharType="begin">
          <w:ffData>
            <w:name w:val="SD"/>
            <w:enabled/>
            <w:calcOnExit w:val="0"/>
            <w:textInput>
              <w:default w:val="XX"/>
              <w:maxLength w:val="2"/>
            </w:textInput>
          </w:ffData>
        </w:fldChar>
      </w:r>
      <w:r w:rsidR="00AF385D" w:rsidRPr="00AF385D">
        <w:rPr>
          <w:rFonts w:ascii="黑体"/>
        </w:rPr>
        <w:instrText xml:space="preserve"> FORMTEXT </w:instrText>
      </w:r>
      <w:r w:rsidRPr="00AF385D">
        <w:rPr>
          <w:rFonts w:ascii="黑体"/>
        </w:rPr>
      </w:r>
      <w:r w:rsidRPr="00AF385D">
        <w:rPr>
          <w:rFonts w:ascii="黑体"/>
        </w:rPr>
        <w:fldChar w:fldCharType="separate"/>
      </w:r>
      <w:r w:rsidR="00AF385D">
        <w:rPr>
          <w:rFonts w:ascii="黑体"/>
          <w:noProof/>
        </w:rPr>
        <w:t>XX</w:t>
      </w:r>
      <w:r w:rsidRPr="00AF385D">
        <w:rPr>
          <w:rFonts w:ascii="黑体"/>
        </w:rPr>
        <w:fldChar w:fldCharType="end"/>
      </w:r>
      <w:bookmarkEnd w:id="14"/>
      <w:r w:rsidR="00AF385D">
        <w:rPr>
          <w:rFonts w:hint="eastAsia"/>
        </w:rPr>
        <w:t>实施</w:t>
      </w:r>
    </w:p>
    <w:p w:rsidR="00AF385D" w:rsidRDefault="00136025" w:rsidP="00AF385D">
      <w:pPr>
        <w:pStyle w:val="afff4"/>
        <w:framePr w:wrap="around"/>
      </w:pPr>
      <w:r>
        <w:pict>
          <v:shape id="_x0000_i1026" type="#_x0000_t75" style="width:396.35pt;height:56.65pt">
            <v:imagedata r:id="rId9" o:title="GBSendClear"/>
          </v:shape>
        </w:pict>
      </w:r>
    </w:p>
    <w:p w:rsidR="00AF385D" w:rsidRPr="00AF385D" w:rsidRDefault="005311D8" w:rsidP="00AF385D">
      <w:pPr>
        <w:pStyle w:val="afe"/>
        <w:sectPr w:rsidR="00AF385D" w:rsidRPr="00AF385D" w:rsidSect="00AF385D">
          <w:headerReference w:type="even" r:id="rId10"/>
          <w:headerReference w:type="default" r:id="rId11"/>
          <w:footerReference w:type="even" r:id="rId12"/>
          <w:footerReference w:type="default" r:id="rId13"/>
          <w:headerReference w:type="first" r:id="rId14"/>
          <w:footerReference w:type="first" r:id="rId15"/>
          <w:pgSz w:w="11906" w:h="16838" w:code="9"/>
          <w:pgMar w:top="567" w:right="850" w:bottom="1134" w:left="1418" w:header="0" w:footer="0" w:gutter="0"/>
          <w:pgNumType w:start="1"/>
          <w:cols w:space="425"/>
          <w:docGrid w:type="lines" w:linePitch="312"/>
        </w:sectPr>
      </w:pPr>
      <w:r>
        <w:pict>
          <v:line id="_x0000_s1035" style="position:absolute;left:0;text-align:left;z-index:251656704" from="-.05pt,184.25pt" to="481.85pt,184.25pt"/>
        </w:pict>
      </w:r>
    </w:p>
    <w:p w:rsidR="00A01728" w:rsidRPr="00A01728" w:rsidRDefault="00A01728" w:rsidP="00A01728">
      <w:pPr>
        <w:pStyle w:val="aff1"/>
      </w:pPr>
      <w:bookmarkStart w:id="15" w:name="_Toc448484161"/>
      <w:r w:rsidRPr="00A01728">
        <w:rPr>
          <w:rFonts w:hint="eastAsia"/>
        </w:rPr>
        <w:lastRenderedPageBreak/>
        <w:t>目</w:t>
      </w:r>
      <w:bookmarkStart w:id="16" w:name="BKML"/>
      <w:r w:rsidRPr="00A01728">
        <w:rPr>
          <w:rFonts w:ascii="MS Mincho" w:eastAsia="MS Mincho" w:hAnsi="MS Mincho" w:cs="MS Mincho" w:hint="eastAsia"/>
        </w:rPr>
        <w:t> </w:t>
      </w:r>
      <w:r w:rsidRPr="00A01728">
        <w:rPr>
          <w:rFonts w:ascii="MS Mincho" w:eastAsia="MS Mincho" w:hAnsi="MS Mincho" w:cs="MS Mincho" w:hint="eastAsia"/>
        </w:rPr>
        <w:t> </w:t>
      </w:r>
      <w:r w:rsidRPr="00A01728">
        <w:rPr>
          <w:rFonts w:hint="eastAsia"/>
        </w:rPr>
        <w:t>次</w:t>
      </w:r>
      <w:bookmarkEnd w:id="16"/>
    </w:p>
    <w:p w:rsidR="00A01728" w:rsidRPr="00F42C80" w:rsidRDefault="005311D8" w:rsidP="00A01728">
      <w:pPr>
        <w:pStyle w:val="11"/>
        <w:spacing w:before="78" w:after="78"/>
        <w:rPr>
          <w:rFonts w:ascii="Calibri" w:hAnsi="Calibri"/>
          <w:noProof/>
          <w:szCs w:val="22"/>
        </w:rPr>
      </w:pPr>
      <w:r w:rsidRPr="005311D8">
        <w:fldChar w:fldCharType="begin" w:fldLock="1"/>
      </w:r>
      <w:r w:rsidR="00A01728" w:rsidRPr="00A01728">
        <w:rPr>
          <w:rFonts w:hint="eastAsia"/>
        </w:rPr>
        <w:instrText>TOC \h \z \t"前言、引言标题,1,参考文献、索引标题,1,章标题,1,参考文献,1,附录标识,1,一级条标题, 3" \* MERGEFORMAT</w:instrText>
      </w:r>
      <w:r w:rsidRPr="005311D8">
        <w:fldChar w:fldCharType="separate"/>
      </w:r>
      <w:hyperlink w:anchor="_Toc478198853" w:history="1">
        <w:r w:rsidR="00A01728" w:rsidRPr="00A01728">
          <w:rPr>
            <w:rStyle w:val="afff2"/>
            <w:rFonts w:hint="eastAsia"/>
          </w:rPr>
          <w:t>前言</w:t>
        </w:r>
        <w:r w:rsidR="00A01728" w:rsidRPr="00A01728">
          <w:rPr>
            <w:noProof/>
            <w:webHidden/>
          </w:rPr>
          <w:tab/>
        </w:r>
        <w:r w:rsidRPr="00A01728">
          <w:rPr>
            <w:noProof/>
            <w:webHidden/>
          </w:rPr>
          <w:fldChar w:fldCharType="begin" w:fldLock="1"/>
        </w:r>
        <w:r w:rsidR="00A01728" w:rsidRPr="00A01728">
          <w:rPr>
            <w:noProof/>
            <w:webHidden/>
          </w:rPr>
          <w:instrText xml:space="preserve"> PAGEREF _Toc478198853 \h </w:instrText>
        </w:r>
        <w:r w:rsidRPr="00A01728">
          <w:rPr>
            <w:noProof/>
            <w:webHidden/>
          </w:rPr>
        </w:r>
        <w:r w:rsidRPr="00A01728">
          <w:rPr>
            <w:noProof/>
            <w:webHidden/>
          </w:rPr>
          <w:fldChar w:fldCharType="separate"/>
        </w:r>
        <w:r w:rsidR="00A01728" w:rsidRPr="00A01728">
          <w:rPr>
            <w:noProof/>
            <w:webHidden/>
          </w:rPr>
          <w:t>II</w:t>
        </w:r>
        <w:r w:rsidRPr="00A01728">
          <w:rPr>
            <w:noProof/>
            <w:webHidden/>
          </w:rPr>
          <w:fldChar w:fldCharType="end"/>
        </w:r>
      </w:hyperlink>
    </w:p>
    <w:p w:rsidR="00A01728" w:rsidRPr="00F42C80" w:rsidRDefault="005311D8" w:rsidP="00A01728">
      <w:pPr>
        <w:pStyle w:val="11"/>
        <w:spacing w:before="78" w:after="78"/>
        <w:rPr>
          <w:rFonts w:ascii="Calibri" w:hAnsi="Calibri"/>
          <w:noProof/>
          <w:szCs w:val="22"/>
        </w:rPr>
      </w:pPr>
      <w:hyperlink w:anchor="_Toc478198854" w:history="1">
        <w:r w:rsidR="00A01728" w:rsidRPr="00A01728">
          <w:rPr>
            <w:rStyle w:val="afff2"/>
          </w:rPr>
          <w:t>1</w:t>
        </w:r>
        <w:r w:rsidR="00A01728">
          <w:rPr>
            <w:rStyle w:val="afff2"/>
            <w:rFonts w:hint="eastAsia"/>
          </w:rPr>
          <w:t xml:space="preserve">　</w:t>
        </w:r>
        <w:r w:rsidR="00A01728" w:rsidRPr="00A01728">
          <w:rPr>
            <w:rStyle w:val="afff2"/>
            <w:rFonts w:hint="eastAsia"/>
          </w:rPr>
          <w:t>范围</w:t>
        </w:r>
        <w:r w:rsidR="00A01728" w:rsidRPr="00A01728">
          <w:rPr>
            <w:noProof/>
            <w:webHidden/>
          </w:rPr>
          <w:tab/>
        </w:r>
        <w:r w:rsidRPr="00A01728">
          <w:rPr>
            <w:noProof/>
            <w:webHidden/>
          </w:rPr>
          <w:fldChar w:fldCharType="begin" w:fldLock="1"/>
        </w:r>
        <w:r w:rsidR="00A01728" w:rsidRPr="00A01728">
          <w:rPr>
            <w:noProof/>
            <w:webHidden/>
          </w:rPr>
          <w:instrText xml:space="preserve"> PAGEREF _Toc478198854 \h </w:instrText>
        </w:r>
        <w:r w:rsidRPr="00A01728">
          <w:rPr>
            <w:noProof/>
            <w:webHidden/>
          </w:rPr>
        </w:r>
        <w:r w:rsidRPr="00A01728">
          <w:rPr>
            <w:noProof/>
            <w:webHidden/>
          </w:rPr>
          <w:fldChar w:fldCharType="separate"/>
        </w:r>
        <w:r w:rsidR="00A01728" w:rsidRPr="00A01728">
          <w:rPr>
            <w:noProof/>
            <w:webHidden/>
          </w:rPr>
          <w:t>1</w:t>
        </w:r>
        <w:r w:rsidRPr="00A01728">
          <w:rPr>
            <w:noProof/>
            <w:webHidden/>
          </w:rPr>
          <w:fldChar w:fldCharType="end"/>
        </w:r>
      </w:hyperlink>
    </w:p>
    <w:p w:rsidR="00A01728" w:rsidRPr="00F42C80" w:rsidRDefault="005311D8" w:rsidP="00A01728">
      <w:pPr>
        <w:pStyle w:val="11"/>
        <w:spacing w:before="78" w:after="78"/>
        <w:rPr>
          <w:rFonts w:ascii="Calibri" w:hAnsi="Calibri"/>
          <w:noProof/>
          <w:szCs w:val="22"/>
        </w:rPr>
      </w:pPr>
      <w:hyperlink w:anchor="_Toc478198855" w:history="1">
        <w:r w:rsidR="00A01728" w:rsidRPr="00A01728">
          <w:rPr>
            <w:rStyle w:val="afff2"/>
          </w:rPr>
          <w:t>2</w:t>
        </w:r>
        <w:r w:rsidR="00A01728">
          <w:rPr>
            <w:rStyle w:val="afff2"/>
            <w:rFonts w:hint="eastAsia"/>
          </w:rPr>
          <w:t xml:space="preserve">　</w:t>
        </w:r>
        <w:r w:rsidR="00A01728" w:rsidRPr="00A01728">
          <w:rPr>
            <w:rStyle w:val="afff2"/>
            <w:rFonts w:hint="eastAsia"/>
          </w:rPr>
          <w:t>规范性引用文件</w:t>
        </w:r>
        <w:r w:rsidR="00A01728" w:rsidRPr="00A01728">
          <w:rPr>
            <w:noProof/>
            <w:webHidden/>
          </w:rPr>
          <w:tab/>
        </w:r>
        <w:r w:rsidRPr="00A01728">
          <w:rPr>
            <w:noProof/>
            <w:webHidden/>
          </w:rPr>
          <w:fldChar w:fldCharType="begin" w:fldLock="1"/>
        </w:r>
        <w:r w:rsidR="00A01728" w:rsidRPr="00A01728">
          <w:rPr>
            <w:noProof/>
            <w:webHidden/>
          </w:rPr>
          <w:instrText xml:space="preserve"> PAGEREF _Toc478198855 \h </w:instrText>
        </w:r>
        <w:r w:rsidRPr="00A01728">
          <w:rPr>
            <w:noProof/>
            <w:webHidden/>
          </w:rPr>
        </w:r>
        <w:r w:rsidRPr="00A01728">
          <w:rPr>
            <w:noProof/>
            <w:webHidden/>
          </w:rPr>
          <w:fldChar w:fldCharType="separate"/>
        </w:r>
        <w:r w:rsidR="00A01728" w:rsidRPr="00A01728">
          <w:rPr>
            <w:noProof/>
            <w:webHidden/>
          </w:rPr>
          <w:t>1</w:t>
        </w:r>
        <w:r w:rsidRPr="00A01728">
          <w:rPr>
            <w:noProof/>
            <w:webHidden/>
          </w:rPr>
          <w:fldChar w:fldCharType="end"/>
        </w:r>
      </w:hyperlink>
    </w:p>
    <w:p w:rsidR="00A01728" w:rsidRPr="00F42C80" w:rsidRDefault="005311D8" w:rsidP="00A01728">
      <w:pPr>
        <w:pStyle w:val="11"/>
        <w:spacing w:before="78" w:after="78"/>
        <w:rPr>
          <w:rFonts w:ascii="Calibri" w:hAnsi="Calibri"/>
          <w:noProof/>
          <w:szCs w:val="22"/>
        </w:rPr>
      </w:pPr>
      <w:hyperlink w:anchor="_Toc478198856" w:history="1">
        <w:r w:rsidR="00A01728" w:rsidRPr="00A01728">
          <w:rPr>
            <w:rStyle w:val="afff2"/>
          </w:rPr>
          <w:t>3</w:t>
        </w:r>
        <w:r w:rsidR="00A01728">
          <w:rPr>
            <w:rStyle w:val="afff2"/>
            <w:rFonts w:hint="eastAsia"/>
          </w:rPr>
          <w:t xml:space="preserve">　</w:t>
        </w:r>
        <w:r w:rsidR="00A01728" w:rsidRPr="00A01728">
          <w:rPr>
            <w:rStyle w:val="afff2"/>
            <w:rFonts w:hint="eastAsia"/>
          </w:rPr>
          <w:t>原理</w:t>
        </w:r>
        <w:r w:rsidR="00A01728" w:rsidRPr="00A01728">
          <w:rPr>
            <w:noProof/>
            <w:webHidden/>
          </w:rPr>
          <w:tab/>
        </w:r>
        <w:r w:rsidRPr="00A01728">
          <w:rPr>
            <w:noProof/>
            <w:webHidden/>
          </w:rPr>
          <w:fldChar w:fldCharType="begin" w:fldLock="1"/>
        </w:r>
        <w:r w:rsidR="00A01728" w:rsidRPr="00A01728">
          <w:rPr>
            <w:noProof/>
            <w:webHidden/>
          </w:rPr>
          <w:instrText xml:space="preserve"> PAGEREF _Toc478198856 \h </w:instrText>
        </w:r>
        <w:r w:rsidRPr="00A01728">
          <w:rPr>
            <w:noProof/>
            <w:webHidden/>
          </w:rPr>
        </w:r>
        <w:r w:rsidRPr="00A01728">
          <w:rPr>
            <w:noProof/>
            <w:webHidden/>
          </w:rPr>
          <w:fldChar w:fldCharType="separate"/>
        </w:r>
        <w:r w:rsidR="00A01728" w:rsidRPr="00A01728">
          <w:rPr>
            <w:noProof/>
            <w:webHidden/>
          </w:rPr>
          <w:t>1</w:t>
        </w:r>
        <w:r w:rsidRPr="00A01728">
          <w:rPr>
            <w:noProof/>
            <w:webHidden/>
          </w:rPr>
          <w:fldChar w:fldCharType="end"/>
        </w:r>
      </w:hyperlink>
    </w:p>
    <w:p w:rsidR="00A01728" w:rsidRPr="00F42C80" w:rsidRDefault="005311D8" w:rsidP="00A01728">
      <w:pPr>
        <w:pStyle w:val="11"/>
        <w:spacing w:before="78" w:after="78"/>
        <w:rPr>
          <w:rFonts w:ascii="Calibri" w:hAnsi="Calibri"/>
          <w:noProof/>
          <w:szCs w:val="22"/>
        </w:rPr>
      </w:pPr>
      <w:hyperlink w:anchor="_Toc478198857" w:history="1">
        <w:r w:rsidR="00A01728" w:rsidRPr="00A01728">
          <w:rPr>
            <w:rStyle w:val="afff2"/>
          </w:rPr>
          <w:t>4</w:t>
        </w:r>
        <w:r w:rsidR="00A01728">
          <w:rPr>
            <w:rStyle w:val="afff2"/>
            <w:rFonts w:hint="eastAsia"/>
          </w:rPr>
          <w:t xml:space="preserve">　</w:t>
        </w:r>
        <w:r w:rsidR="00A01728" w:rsidRPr="00A01728">
          <w:rPr>
            <w:rStyle w:val="afff2"/>
            <w:rFonts w:hint="eastAsia"/>
          </w:rPr>
          <w:t>试剂</w:t>
        </w:r>
        <w:r w:rsidR="00A01728" w:rsidRPr="00A01728">
          <w:rPr>
            <w:noProof/>
            <w:webHidden/>
          </w:rPr>
          <w:tab/>
        </w:r>
        <w:r w:rsidRPr="00A01728">
          <w:rPr>
            <w:noProof/>
            <w:webHidden/>
          </w:rPr>
          <w:fldChar w:fldCharType="begin" w:fldLock="1"/>
        </w:r>
        <w:r w:rsidR="00A01728" w:rsidRPr="00A01728">
          <w:rPr>
            <w:noProof/>
            <w:webHidden/>
          </w:rPr>
          <w:instrText xml:space="preserve"> PAGEREF _Toc478198857 \h </w:instrText>
        </w:r>
        <w:r w:rsidRPr="00A01728">
          <w:rPr>
            <w:noProof/>
            <w:webHidden/>
          </w:rPr>
        </w:r>
        <w:r w:rsidRPr="00A01728">
          <w:rPr>
            <w:noProof/>
            <w:webHidden/>
          </w:rPr>
          <w:fldChar w:fldCharType="separate"/>
        </w:r>
        <w:r w:rsidR="00A01728" w:rsidRPr="00A01728">
          <w:rPr>
            <w:noProof/>
            <w:webHidden/>
          </w:rPr>
          <w:t>1</w:t>
        </w:r>
        <w:r w:rsidRPr="00A01728">
          <w:rPr>
            <w:noProof/>
            <w:webHidden/>
          </w:rPr>
          <w:fldChar w:fldCharType="end"/>
        </w:r>
      </w:hyperlink>
    </w:p>
    <w:p w:rsidR="00A01728" w:rsidRPr="00F42C80" w:rsidRDefault="005311D8" w:rsidP="00A01728">
      <w:pPr>
        <w:pStyle w:val="11"/>
        <w:spacing w:before="78" w:after="78"/>
        <w:rPr>
          <w:rFonts w:ascii="Calibri" w:hAnsi="Calibri"/>
          <w:noProof/>
          <w:szCs w:val="22"/>
        </w:rPr>
      </w:pPr>
      <w:hyperlink w:anchor="_Toc478198859" w:history="1">
        <w:r w:rsidR="00A01728" w:rsidRPr="00A01728">
          <w:rPr>
            <w:rStyle w:val="afff2"/>
          </w:rPr>
          <w:t>5</w:t>
        </w:r>
        <w:r w:rsidR="00A01728">
          <w:rPr>
            <w:rStyle w:val="afff2"/>
            <w:rFonts w:hint="eastAsia"/>
          </w:rPr>
          <w:t xml:space="preserve">　</w:t>
        </w:r>
        <w:r w:rsidR="00A01728" w:rsidRPr="00A01728">
          <w:rPr>
            <w:rStyle w:val="afff2"/>
            <w:rFonts w:hint="eastAsia"/>
          </w:rPr>
          <w:t>仪器</w:t>
        </w:r>
        <w:r w:rsidR="00A01728" w:rsidRPr="00A01728">
          <w:rPr>
            <w:noProof/>
            <w:webHidden/>
          </w:rPr>
          <w:tab/>
        </w:r>
        <w:r w:rsidRPr="00A01728">
          <w:rPr>
            <w:noProof/>
            <w:webHidden/>
          </w:rPr>
          <w:fldChar w:fldCharType="begin" w:fldLock="1"/>
        </w:r>
        <w:r w:rsidR="00A01728" w:rsidRPr="00A01728">
          <w:rPr>
            <w:noProof/>
            <w:webHidden/>
          </w:rPr>
          <w:instrText xml:space="preserve"> PAGEREF _Toc478198859 \h </w:instrText>
        </w:r>
        <w:r w:rsidRPr="00A01728">
          <w:rPr>
            <w:noProof/>
            <w:webHidden/>
          </w:rPr>
        </w:r>
        <w:r w:rsidRPr="00A01728">
          <w:rPr>
            <w:noProof/>
            <w:webHidden/>
          </w:rPr>
          <w:fldChar w:fldCharType="separate"/>
        </w:r>
        <w:r w:rsidR="00A01728" w:rsidRPr="00A01728">
          <w:rPr>
            <w:noProof/>
            <w:webHidden/>
          </w:rPr>
          <w:t>1</w:t>
        </w:r>
        <w:r w:rsidRPr="00A01728">
          <w:rPr>
            <w:noProof/>
            <w:webHidden/>
          </w:rPr>
          <w:fldChar w:fldCharType="end"/>
        </w:r>
      </w:hyperlink>
    </w:p>
    <w:p w:rsidR="00A01728" w:rsidRPr="00F42C80" w:rsidRDefault="005311D8" w:rsidP="00A01728">
      <w:pPr>
        <w:pStyle w:val="11"/>
        <w:spacing w:before="78" w:after="78"/>
        <w:rPr>
          <w:rFonts w:ascii="Calibri" w:hAnsi="Calibri"/>
          <w:noProof/>
          <w:szCs w:val="22"/>
        </w:rPr>
      </w:pPr>
      <w:hyperlink w:anchor="_Toc478198862" w:history="1">
        <w:r w:rsidR="00A01728" w:rsidRPr="00A01728">
          <w:rPr>
            <w:rStyle w:val="afff2"/>
          </w:rPr>
          <w:t>6</w:t>
        </w:r>
        <w:r w:rsidR="00A01728">
          <w:rPr>
            <w:rStyle w:val="afff2"/>
            <w:rFonts w:hint="eastAsia"/>
          </w:rPr>
          <w:t xml:space="preserve">　</w:t>
        </w:r>
        <w:r w:rsidR="00A01728" w:rsidRPr="00A01728">
          <w:rPr>
            <w:rStyle w:val="afff2"/>
            <w:rFonts w:hint="eastAsia"/>
          </w:rPr>
          <w:t>取样</w:t>
        </w:r>
        <w:r w:rsidR="00A01728" w:rsidRPr="00A01728">
          <w:rPr>
            <w:noProof/>
            <w:webHidden/>
          </w:rPr>
          <w:tab/>
        </w:r>
        <w:r w:rsidRPr="00A01728">
          <w:rPr>
            <w:noProof/>
            <w:webHidden/>
          </w:rPr>
          <w:fldChar w:fldCharType="begin" w:fldLock="1"/>
        </w:r>
        <w:r w:rsidR="00A01728" w:rsidRPr="00A01728">
          <w:rPr>
            <w:noProof/>
            <w:webHidden/>
          </w:rPr>
          <w:instrText xml:space="preserve"> PAGEREF _Toc478198862 \h </w:instrText>
        </w:r>
        <w:r w:rsidRPr="00A01728">
          <w:rPr>
            <w:noProof/>
            <w:webHidden/>
          </w:rPr>
        </w:r>
        <w:r w:rsidRPr="00A01728">
          <w:rPr>
            <w:noProof/>
            <w:webHidden/>
          </w:rPr>
          <w:fldChar w:fldCharType="separate"/>
        </w:r>
        <w:r w:rsidR="00A01728" w:rsidRPr="00A01728">
          <w:rPr>
            <w:noProof/>
            <w:webHidden/>
          </w:rPr>
          <w:t>2</w:t>
        </w:r>
        <w:r w:rsidRPr="00A01728">
          <w:rPr>
            <w:noProof/>
            <w:webHidden/>
          </w:rPr>
          <w:fldChar w:fldCharType="end"/>
        </w:r>
      </w:hyperlink>
    </w:p>
    <w:p w:rsidR="00A01728" w:rsidRPr="00F42C80" w:rsidRDefault="005311D8" w:rsidP="00A01728">
      <w:pPr>
        <w:pStyle w:val="11"/>
        <w:spacing w:before="78" w:after="78"/>
        <w:rPr>
          <w:rFonts w:ascii="Calibri" w:hAnsi="Calibri"/>
          <w:noProof/>
          <w:szCs w:val="22"/>
        </w:rPr>
      </w:pPr>
      <w:hyperlink w:anchor="_Toc478198863" w:history="1">
        <w:r w:rsidR="00A01728" w:rsidRPr="00A01728">
          <w:rPr>
            <w:rStyle w:val="afff2"/>
          </w:rPr>
          <w:t>7</w:t>
        </w:r>
        <w:r w:rsidR="00A01728">
          <w:rPr>
            <w:rStyle w:val="afff2"/>
            <w:rFonts w:hint="eastAsia"/>
          </w:rPr>
          <w:t xml:space="preserve">　</w:t>
        </w:r>
        <w:r w:rsidR="00A01728" w:rsidRPr="00A01728">
          <w:rPr>
            <w:rStyle w:val="afff2"/>
            <w:rFonts w:hint="eastAsia"/>
          </w:rPr>
          <w:t>操作步骤</w:t>
        </w:r>
        <w:r w:rsidR="00A01728" w:rsidRPr="00A01728">
          <w:rPr>
            <w:noProof/>
            <w:webHidden/>
          </w:rPr>
          <w:tab/>
        </w:r>
        <w:r w:rsidRPr="00A01728">
          <w:rPr>
            <w:noProof/>
            <w:webHidden/>
          </w:rPr>
          <w:fldChar w:fldCharType="begin" w:fldLock="1"/>
        </w:r>
        <w:r w:rsidR="00A01728" w:rsidRPr="00A01728">
          <w:rPr>
            <w:noProof/>
            <w:webHidden/>
          </w:rPr>
          <w:instrText xml:space="preserve"> PAGEREF _Toc478198863 \h </w:instrText>
        </w:r>
        <w:r w:rsidRPr="00A01728">
          <w:rPr>
            <w:noProof/>
            <w:webHidden/>
          </w:rPr>
        </w:r>
        <w:r w:rsidRPr="00A01728">
          <w:rPr>
            <w:noProof/>
            <w:webHidden/>
          </w:rPr>
          <w:fldChar w:fldCharType="separate"/>
        </w:r>
        <w:r w:rsidR="00A01728" w:rsidRPr="00A01728">
          <w:rPr>
            <w:noProof/>
            <w:webHidden/>
          </w:rPr>
          <w:t>2</w:t>
        </w:r>
        <w:r w:rsidRPr="00A01728">
          <w:rPr>
            <w:noProof/>
            <w:webHidden/>
          </w:rPr>
          <w:fldChar w:fldCharType="end"/>
        </w:r>
      </w:hyperlink>
    </w:p>
    <w:p w:rsidR="00A01728" w:rsidRPr="00F42C80" w:rsidRDefault="005311D8" w:rsidP="00A01728">
      <w:pPr>
        <w:pStyle w:val="11"/>
        <w:spacing w:before="78" w:after="78"/>
        <w:rPr>
          <w:rFonts w:ascii="Calibri" w:hAnsi="Calibri"/>
          <w:noProof/>
          <w:szCs w:val="22"/>
        </w:rPr>
      </w:pPr>
      <w:hyperlink w:anchor="_Toc478198864" w:history="1">
        <w:r w:rsidR="00A01728" w:rsidRPr="00A01728">
          <w:rPr>
            <w:rStyle w:val="afff2"/>
          </w:rPr>
          <w:t>8</w:t>
        </w:r>
        <w:r w:rsidR="00A01728">
          <w:rPr>
            <w:rStyle w:val="afff2"/>
            <w:rFonts w:hint="eastAsia"/>
          </w:rPr>
          <w:t xml:space="preserve">　</w:t>
        </w:r>
        <w:r w:rsidR="00A01728" w:rsidRPr="00A01728">
          <w:rPr>
            <w:rStyle w:val="afff2"/>
            <w:rFonts w:hint="eastAsia"/>
          </w:rPr>
          <w:t>结果表示</w:t>
        </w:r>
        <w:r w:rsidR="00A01728" w:rsidRPr="00A01728">
          <w:rPr>
            <w:noProof/>
            <w:webHidden/>
          </w:rPr>
          <w:tab/>
        </w:r>
        <w:r w:rsidRPr="00A01728">
          <w:rPr>
            <w:noProof/>
            <w:webHidden/>
          </w:rPr>
          <w:fldChar w:fldCharType="begin" w:fldLock="1"/>
        </w:r>
        <w:r w:rsidR="00A01728" w:rsidRPr="00A01728">
          <w:rPr>
            <w:noProof/>
            <w:webHidden/>
          </w:rPr>
          <w:instrText xml:space="preserve"> PAGEREF _Toc478198864 \h </w:instrText>
        </w:r>
        <w:r w:rsidRPr="00A01728">
          <w:rPr>
            <w:noProof/>
            <w:webHidden/>
          </w:rPr>
        </w:r>
        <w:r w:rsidRPr="00A01728">
          <w:rPr>
            <w:noProof/>
            <w:webHidden/>
          </w:rPr>
          <w:fldChar w:fldCharType="separate"/>
        </w:r>
        <w:r w:rsidR="00A01728" w:rsidRPr="00A01728">
          <w:rPr>
            <w:noProof/>
            <w:webHidden/>
          </w:rPr>
          <w:t>2</w:t>
        </w:r>
        <w:r w:rsidRPr="00A01728">
          <w:rPr>
            <w:noProof/>
            <w:webHidden/>
          </w:rPr>
          <w:fldChar w:fldCharType="end"/>
        </w:r>
      </w:hyperlink>
    </w:p>
    <w:p w:rsidR="00A01728" w:rsidRPr="00F42C80" w:rsidRDefault="005311D8" w:rsidP="00A01728">
      <w:pPr>
        <w:pStyle w:val="11"/>
        <w:spacing w:before="78" w:after="78"/>
        <w:rPr>
          <w:rFonts w:ascii="Calibri" w:hAnsi="Calibri"/>
          <w:noProof/>
          <w:szCs w:val="22"/>
        </w:rPr>
      </w:pPr>
      <w:hyperlink w:anchor="_Toc478198865" w:history="1">
        <w:r w:rsidR="00A01728" w:rsidRPr="00A01728">
          <w:rPr>
            <w:rStyle w:val="afff2"/>
          </w:rPr>
          <w:t>9</w:t>
        </w:r>
        <w:r w:rsidR="00A01728">
          <w:rPr>
            <w:rStyle w:val="afff2"/>
            <w:rFonts w:hint="eastAsia"/>
          </w:rPr>
          <w:t xml:space="preserve">　</w:t>
        </w:r>
        <w:r w:rsidR="00A01728" w:rsidRPr="00A01728">
          <w:rPr>
            <w:rStyle w:val="afff2"/>
            <w:rFonts w:hint="eastAsia"/>
          </w:rPr>
          <w:t>精密度</w:t>
        </w:r>
        <w:r w:rsidR="00A01728" w:rsidRPr="00A01728">
          <w:rPr>
            <w:noProof/>
            <w:webHidden/>
          </w:rPr>
          <w:tab/>
        </w:r>
        <w:r w:rsidRPr="00A01728">
          <w:rPr>
            <w:noProof/>
            <w:webHidden/>
          </w:rPr>
          <w:fldChar w:fldCharType="begin" w:fldLock="1"/>
        </w:r>
        <w:r w:rsidR="00A01728" w:rsidRPr="00A01728">
          <w:rPr>
            <w:noProof/>
            <w:webHidden/>
          </w:rPr>
          <w:instrText xml:space="preserve"> PAGEREF _Toc478198865 \h </w:instrText>
        </w:r>
        <w:r w:rsidRPr="00A01728">
          <w:rPr>
            <w:noProof/>
            <w:webHidden/>
          </w:rPr>
        </w:r>
        <w:r w:rsidRPr="00A01728">
          <w:rPr>
            <w:noProof/>
            <w:webHidden/>
          </w:rPr>
          <w:fldChar w:fldCharType="separate"/>
        </w:r>
        <w:r w:rsidR="00A01728" w:rsidRPr="00A01728">
          <w:rPr>
            <w:noProof/>
            <w:webHidden/>
          </w:rPr>
          <w:t>2</w:t>
        </w:r>
        <w:r w:rsidRPr="00A01728">
          <w:rPr>
            <w:noProof/>
            <w:webHidden/>
          </w:rPr>
          <w:fldChar w:fldCharType="end"/>
        </w:r>
      </w:hyperlink>
    </w:p>
    <w:p w:rsidR="00A01728" w:rsidRPr="00F42C80" w:rsidRDefault="005311D8" w:rsidP="00A01728">
      <w:pPr>
        <w:pStyle w:val="11"/>
        <w:spacing w:before="78" w:after="78"/>
        <w:rPr>
          <w:rFonts w:ascii="Calibri" w:hAnsi="Calibri"/>
          <w:noProof/>
          <w:szCs w:val="22"/>
        </w:rPr>
      </w:pPr>
      <w:hyperlink w:anchor="_Toc478198866" w:history="1">
        <w:r w:rsidR="00A01728" w:rsidRPr="00A01728">
          <w:rPr>
            <w:rStyle w:val="afff2"/>
          </w:rPr>
          <w:t>10</w:t>
        </w:r>
        <w:r w:rsidR="00A01728">
          <w:rPr>
            <w:rStyle w:val="afff2"/>
            <w:rFonts w:hint="eastAsia"/>
          </w:rPr>
          <w:t xml:space="preserve">　</w:t>
        </w:r>
        <w:r w:rsidR="00A01728" w:rsidRPr="00A01728">
          <w:rPr>
            <w:rStyle w:val="afff2"/>
            <w:rFonts w:hint="eastAsia"/>
          </w:rPr>
          <w:t>试验报告</w:t>
        </w:r>
        <w:r w:rsidR="00A01728" w:rsidRPr="00A01728">
          <w:rPr>
            <w:noProof/>
            <w:webHidden/>
          </w:rPr>
          <w:tab/>
        </w:r>
        <w:r w:rsidRPr="00A01728">
          <w:rPr>
            <w:noProof/>
            <w:webHidden/>
          </w:rPr>
          <w:fldChar w:fldCharType="begin" w:fldLock="1"/>
        </w:r>
        <w:r w:rsidR="00A01728" w:rsidRPr="00A01728">
          <w:rPr>
            <w:noProof/>
            <w:webHidden/>
          </w:rPr>
          <w:instrText xml:space="preserve"> PAGEREF _Toc478198866 \h </w:instrText>
        </w:r>
        <w:r w:rsidRPr="00A01728">
          <w:rPr>
            <w:noProof/>
            <w:webHidden/>
          </w:rPr>
        </w:r>
        <w:r w:rsidRPr="00A01728">
          <w:rPr>
            <w:noProof/>
            <w:webHidden/>
          </w:rPr>
          <w:fldChar w:fldCharType="separate"/>
        </w:r>
        <w:r w:rsidR="00A01728" w:rsidRPr="00A01728">
          <w:rPr>
            <w:noProof/>
            <w:webHidden/>
          </w:rPr>
          <w:t>2</w:t>
        </w:r>
        <w:r w:rsidRPr="00A01728">
          <w:rPr>
            <w:noProof/>
            <w:webHidden/>
          </w:rPr>
          <w:fldChar w:fldCharType="end"/>
        </w:r>
      </w:hyperlink>
    </w:p>
    <w:p w:rsidR="00A01728" w:rsidRPr="00F42C80" w:rsidRDefault="005311D8" w:rsidP="00A01728">
      <w:pPr>
        <w:pStyle w:val="11"/>
        <w:spacing w:before="78" w:after="78"/>
        <w:rPr>
          <w:rFonts w:ascii="Calibri" w:hAnsi="Calibri"/>
          <w:noProof/>
          <w:szCs w:val="22"/>
        </w:rPr>
      </w:pPr>
      <w:hyperlink w:anchor="_Toc478198867" w:history="1">
        <w:r w:rsidR="00A01728" w:rsidRPr="00A01728">
          <w:rPr>
            <w:rStyle w:val="afff2"/>
            <w:rFonts w:hint="eastAsia"/>
          </w:rPr>
          <w:t>附录</w:t>
        </w:r>
        <w:r w:rsidR="00A01728">
          <w:rPr>
            <w:rStyle w:val="afff2"/>
            <w:rFonts w:hint="eastAsia"/>
          </w:rPr>
          <w:t>A</w:t>
        </w:r>
        <w:r w:rsidR="00A01728" w:rsidRPr="00A01728">
          <w:rPr>
            <w:rStyle w:val="afff2"/>
            <w:rFonts w:hint="eastAsia"/>
          </w:rPr>
          <w:t>（资料性附录）</w:t>
        </w:r>
        <w:r w:rsidR="00A01728">
          <w:rPr>
            <w:rStyle w:val="afff2"/>
          </w:rPr>
          <w:t xml:space="preserve">　</w:t>
        </w:r>
        <w:r w:rsidR="00A01728" w:rsidRPr="00A01728">
          <w:rPr>
            <w:rStyle w:val="afff2"/>
            <w:rFonts w:hint="eastAsia"/>
          </w:rPr>
          <w:t>精密度</w:t>
        </w:r>
        <w:r w:rsidR="00A01728" w:rsidRPr="00A01728">
          <w:rPr>
            <w:noProof/>
            <w:webHidden/>
          </w:rPr>
          <w:tab/>
        </w:r>
        <w:r w:rsidRPr="00A01728">
          <w:rPr>
            <w:noProof/>
            <w:webHidden/>
          </w:rPr>
          <w:fldChar w:fldCharType="begin" w:fldLock="1"/>
        </w:r>
        <w:r w:rsidR="00A01728" w:rsidRPr="00A01728">
          <w:rPr>
            <w:noProof/>
            <w:webHidden/>
          </w:rPr>
          <w:instrText xml:space="preserve"> PAGEREF _Toc478198867 \h </w:instrText>
        </w:r>
        <w:r w:rsidRPr="00A01728">
          <w:rPr>
            <w:noProof/>
            <w:webHidden/>
          </w:rPr>
        </w:r>
        <w:r w:rsidRPr="00A01728">
          <w:rPr>
            <w:noProof/>
            <w:webHidden/>
          </w:rPr>
          <w:fldChar w:fldCharType="separate"/>
        </w:r>
        <w:r w:rsidR="00A01728" w:rsidRPr="00A01728">
          <w:rPr>
            <w:noProof/>
            <w:webHidden/>
          </w:rPr>
          <w:t>3</w:t>
        </w:r>
        <w:r w:rsidRPr="00A01728">
          <w:rPr>
            <w:noProof/>
            <w:webHidden/>
          </w:rPr>
          <w:fldChar w:fldCharType="end"/>
        </w:r>
      </w:hyperlink>
    </w:p>
    <w:p w:rsidR="00A01728" w:rsidRPr="00F42C80" w:rsidRDefault="005311D8" w:rsidP="00A01728">
      <w:pPr>
        <w:pStyle w:val="11"/>
        <w:spacing w:before="78" w:after="78"/>
        <w:rPr>
          <w:rFonts w:ascii="Calibri" w:hAnsi="Calibri"/>
          <w:noProof/>
          <w:szCs w:val="22"/>
        </w:rPr>
      </w:pPr>
      <w:hyperlink w:anchor="_Toc478198868" w:history="1">
        <w:r w:rsidR="00A01728" w:rsidRPr="00A01728">
          <w:rPr>
            <w:rStyle w:val="afff2"/>
            <w:rFonts w:hint="eastAsia"/>
          </w:rPr>
          <w:t>参考文献</w:t>
        </w:r>
        <w:r w:rsidR="00A01728" w:rsidRPr="00A01728">
          <w:rPr>
            <w:noProof/>
            <w:webHidden/>
          </w:rPr>
          <w:tab/>
        </w:r>
        <w:r w:rsidRPr="00A01728">
          <w:rPr>
            <w:noProof/>
            <w:webHidden/>
          </w:rPr>
          <w:fldChar w:fldCharType="begin" w:fldLock="1"/>
        </w:r>
        <w:r w:rsidR="00A01728" w:rsidRPr="00A01728">
          <w:rPr>
            <w:noProof/>
            <w:webHidden/>
          </w:rPr>
          <w:instrText xml:space="preserve"> PAGEREF _Toc478198868 \h </w:instrText>
        </w:r>
        <w:r w:rsidRPr="00A01728">
          <w:rPr>
            <w:noProof/>
            <w:webHidden/>
          </w:rPr>
        </w:r>
        <w:r w:rsidRPr="00A01728">
          <w:rPr>
            <w:noProof/>
            <w:webHidden/>
          </w:rPr>
          <w:fldChar w:fldCharType="separate"/>
        </w:r>
        <w:r w:rsidR="00A01728" w:rsidRPr="00A01728">
          <w:rPr>
            <w:noProof/>
            <w:webHidden/>
          </w:rPr>
          <w:t>5</w:t>
        </w:r>
        <w:r w:rsidRPr="00A01728">
          <w:rPr>
            <w:noProof/>
            <w:webHidden/>
          </w:rPr>
          <w:fldChar w:fldCharType="end"/>
        </w:r>
      </w:hyperlink>
    </w:p>
    <w:p w:rsidR="00A01728" w:rsidRPr="00A01728" w:rsidRDefault="005311D8" w:rsidP="00A01728">
      <w:pPr>
        <w:pStyle w:val="afe"/>
      </w:pPr>
      <w:r w:rsidRPr="00A01728">
        <w:fldChar w:fldCharType="end"/>
      </w:r>
    </w:p>
    <w:p w:rsidR="00AF385D" w:rsidRDefault="00AF385D" w:rsidP="00AF385D">
      <w:pPr>
        <w:pStyle w:val="affffc"/>
      </w:pPr>
      <w:bookmarkStart w:id="17" w:name="_Toc478198853"/>
      <w:r>
        <w:rPr>
          <w:rFonts w:hint="eastAsia"/>
        </w:rPr>
        <w:lastRenderedPageBreak/>
        <w:t>前</w:t>
      </w:r>
      <w:bookmarkStart w:id="18" w:name="BKQY"/>
      <w:r>
        <w:rPr>
          <w:rFonts w:ascii="MS Mincho" w:eastAsia="MS Mincho" w:hAnsi="MS Mincho" w:cs="MS Mincho" w:hint="eastAsia"/>
        </w:rPr>
        <w:t> </w:t>
      </w:r>
      <w:r>
        <w:rPr>
          <w:rFonts w:ascii="MS Mincho" w:eastAsia="MS Mincho" w:hAnsi="MS Mincho" w:cs="MS Mincho" w:hint="eastAsia"/>
        </w:rPr>
        <w:t> </w:t>
      </w:r>
      <w:r>
        <w:rPr>
          <w:rFonts w:hint="eastAsia"/>
        </w:rPr>
        <w:t>言</w:t>
      </w:r>
      <w:bookmarkEnd w:id="15"/>
      <w:bookmarkEnd w:id="17"/>
      <w:bookmarkEnd w:id="18"/>
    </w:p>
    <w:p w:rsidR="00AF385D" w:rsidRPr="004058EB" w:rsidRDefault="00AF385D" w:rsidP="00AF385D">
      <w:pPr>
        <w:pStyle w:val="afe"/>
      </w:pPr>
      <w:r w:rsidRPr="004058EB">
        <w:rPr>
          <w:rFonts w:hint="eastAsia"/>
        </w:rPr>
        <w:t>本标准按照GB/T 1.1—2009给出的规则起草。</w:t>
      </w:r>
    </w:p>
    <w:p w:rsidR="00AF385D" w:rsidRPr="004058EB" w:rsidRDefault="00AF385D" w:rsidP="00AF385D">
      <w:pPr>
        <w:pStyle w:val="afe"/>
      </w:pPr>
      <w:r w:rsidRPr="004058EB">
        <w:rPr>
          <w:rFonts w:hint="eastAsia"/>
        </w:rPr>
        <w:t>本标准代替GB/T 8293—2008《浓缩天然胶乳　残渣含量的测定》。与GB/T 8293—2008相比，主要技术变化如下：</w:t>
      </w:r>
    </w:p>
    <w:p w:rsidR="00AF385D" w:rsidRPr="004058EB" w:rsidRDefault="00AF385D" w:rsidP="00AF385D">
      <w:pPr>
        <w:pStyle w:val="a8"/>
      </w:pPr>
      <w:r w:rsidRPr="004058EB">
        <w:rPr>
          <w:rFonts w:hint="eastAsia"/>
        </w:rPr>
        <w:t>第</w:t>
      </w:r>
      <w:r w:rsidR="000078E5" w:rsidRPr="004058EB">
        <w:t>1</w:t>
      </w:r>
      <w:r w:rsidR="000078E5" w:rsidRPr="004058EB">
        <w:rPr>
          <w:rFonts w:hint="eastAsia"/>
        </w:rPr>
        <w:t>章</w:t>
      </w:r>
      <w:r w:rsidR="000078E5" w:rsidRPr="004058EB">
        <w:t>范围增加了</w:t>
      </w:r>
      <w:r w:rsidR="000078E5" w:rsidRPr="004058EB">
        <w:rPr>
          <w:rFonts w:hint="eastAsia"/>
        </w:rPr>
        <w:t>“不一定适用于巴西橡胶树之外来源的天然胶乳</w:t>
      </w:r>
      <w:r w:rsidR="000078E5" w:rsidRPr="004058EB">
        <w:t>；</w:t>
      </w:r>
      <w:r w:rsidR="000078E5" w:rsidRPr="004058EB">
        <w:rPr>
          <w:rFonts w:hint="eastAsia"/>
        </w:rPr>
        <w:t>不适用于配合</w:t>
      </w:r>
      <w:r w:rsidR="000078E5" w:rsidRPr="004058EB">
        <w:t>胶乳</w:t>
      </w:r>
      <w:r w:rsidR="000078E5" w:rsidRPr="004058EB">
        <w:rPr>
          <w:rFonts w:hint="eastAsia"/>
        </w:rPr>
        <w:t>或</w:t>
      </w:r>
      <w:r w:rsidR="000078E5" w:rsidRPr="004058EB">
        <w:t>硫化</w:t>
      </w:r>
      <w:r w:rsidR="000078E5" w:rsidRPr="004058EB">
        <w:rPr>
          <w:rFonts w:hint="eastAsia"/>
        </w:rPr>
        <w:t>胶乳”</w:t>
      </w:r>
      <w:r w:rsidRPr="004058EB">
        <w:rPr>
          <w:rFonts w:hint="eastAsia"/>
          <w:noProof/>
        </w:rPr>
        <w:t>；</w:t>
      </w:r>
    </w:p>
    <w:p w:rsidR="000078E5" w:rsidRPr="004058EB" w:rsidRDefault="000078E5" w:rsidP="000078E5">
      <w:pPr>
        <w:pStyle w:val="a8"/>
      </w:pPr>
      <w:r w:rsidRPr="004058EB">
        <w:rPr>
          <w:rFonts w:hint="eastAsia"/>
        </w:rPr>
        <w:t>第2章规范性引用文件中的ISO/TR 9272《橡胶与橡胶制品试验方法标准 精密度的确定》改</w:t>
      </w:r>
      <w:r w:rsidRPr="004058EB">
        <w:rPr>
          <w:rFonts w:hint="eastAsia"/>
          <w:noProof/>
        </w:rPr>
        <w:t>为参考文献；</w:t>
      </w:r>
    </w:p>
    <w:p w:rsidR="00AF385D" w:rsidRPr="004058EB" w:rsidRDefault="00AF385D" w:rsidP="00AF385D">
      <w:pPr>
        <w:pStyle w:val="a8"/>
      </w:pPr>
      <w:r w:rsidRPr="004058EB">
        <w:rPr>
          <w:rFonts w:hint="eastAsia"/>
        </w:rPr>
        <w:t>“采用实验室离心机的大约转速离心20 min”改为“以大约12000 m/s2的平均加速度离心约20 min”（见第7章，2008年版的第7章）；</w:t>
      </w:r>
    </w:p>
    <w:p w:rsidR="00AF385D" w:rsidRPr="004058EB" w:rsidRDefault="00AF385D" w:rsidP="00AF385D">
      <w:pPr>
        <w:pStyle w:val="a8"/>
      </w:pPr>
      <w:r w:rsidRPr="004058EB">
        <w:rPr>
          <w:rFonts w:hint="eastAsia"/>
        </w:rPr>
        <w:t>“再于70℃士2℃温度下干燥，直至30 min内减重小于1 mg为止”改为“再于70℃士5℃温度下干燥，直至减重少于1 mg为止”（见第7章，2008年版的第7章）；</w:t>
      </w:r>
    </w:p>
    <w:p w:rsidR="00AF385D" w:rsidRPr="004058EB" w:rsidRDefault="00AF385D" w:rsidP="00AF385D">
      <w:pPr>
        <w:pStyle w:val="a8"/>
      </w:pPr>
      <w:r w:rsidRPr="004058EB">
        <w:rPr>
          <w:rFonts w:hint="eastAsia"/>
        </w:rPr>
        <w:t>将精密度的条文改为资料性附录A“精密度”，并对精密度数据进行了更新</w:t>
      </w:r>
      <w:r w:rsidR="008658D6" w:rsidRPr="004058EB">
        <w:rPr>
          <w:rFonts w:hint="eastAsia"/>
        </w:rPr>
        <w:t>（见第9章和附录A，2008年版的第9章）</w:t>
      </w:r>
      <w:r w:rsidRPr="004058EB">
        <w:rPr>
          <w:rFonts w:hint="eastAsia"/>
        </w:rPr>
        <w:t>。</w:t>
      </w:r>
    </w:p>
    <w:p w:rsidR="00AF385D" w:rsidRPr="004058EB" w:rsidRDefault="00AF385D" w:rsidP="00AF385D">
      <w:pPr>
        <w:pStyle w:val="afe"/>
      </w:pPr>
      <w:r w:rsidRPr="004058EB">
        <w:rPr>
          <w:rFonts w:hint="eastAsia"/>
        </w:rPr>
        <w:t>本标准采用</w:t>
      </w:r>
      <w:r w:rsidR="00C5342A" w:rsidRPr="004058EB">
        <w:rPr>
          <w:rFonts w:hint="eastAsia"/>
        </w:rPr>
        <w:t>重新</w:t>
      </w:r>
      <w:r w:rsidR="00C5342A" w:rsidRPr="004058EB">
        <w:t>起草</w:t>
      </w:r>
      <w:r w:rsidRPr="004058EB">
        <w:rPr>
          <w:rFonts w:hint="eastAsia"/>
        </w:rPr>
        <w:t>法</w:t>
      </w:r>
      <w:r w:rsidR="00C5342A" w:rsidRPr="004058EB">
        <w:rPr>
          <w:rFonts w:hint="eastAsia"/>
        </w:rPr>
        <w:t>修改</w:t>
      </w:r>
      <w:r w:rsidRPr="004058EB">
        <w:rPr>
          <w:rFonts w:hint="eastAsia"/>
        </w:rPr>
        <w:t>采用ISO 2005：201</w:t>
      </w:r>
      <w:r w:rsidR="00C5342A" w:rsidRPr="004058EB">
        <w:t>4</w:t>
      </w:r>
      <w:r w:rsidRPr="004058EB">
        <w:rPr>
          <w:rFonts w:hint="eastAsia"/>
        </w:rPr>
        <w:t>《浓缩天然胶乳　残渣含量的测定》(英文版)。</w:t>
      </w:r>
    </w:p>
    <w:p w:rsidR="007C7F9B" w:rsidRPr="004058EB" w:rsidRDefault="007C7F9B" w:rsidP="007C7F9B">
      <w:pPr>
        <w:pStyle w:val="afe"/>
      </w:pPr>
      <w:bookmarkStart w:id="19" w:name="OLE_LINK4"/>
      <w:r w:rsidRPr="004058EB">
        <w:rPr>
          <w:rFonts w:hint="eastAsia"/>
        </w:rPr>
        <w:t>本标准与ISO 2</w:t>
      </w:r>
      <w:r w:rsidRPr="004058EB">
        <w:t>005</w:t>
      </w:r>
      <w:r w:rsidRPr="004058EB">
        <w:rPr>
          <w:rFonts w:hint="eastAsia"/>
        </w:rPr>
        <w:t>:2014的技术差异及其原因如下：</w:t>
      </w:r>
    </w:p>
    <w:bookmarkEnd w:id="19"/>
    <w:p w:rsidR="007C7F9B" w:rsidRPr="004058EB" w:rsidRDefault="007C7F9B" w:rsidP="007C7F9B">
      <w:pPr>
        <w:pStyle w:val="a8"/>
        <w:rPr>
          <w:rFonts w:hAnsi="宋体"/>
        </w:rPr>
      </w:pPr>
      <w:r w:rsidRPr="004058EB">
        <w:rPr>
          <w:rFonts w:hint="eastAsia"/>
        </w:rPr>
        <w:t>关于规范性引用文件，本标准做了具有技术差异的调整，以适应我国的技术条件。调整的情况集中反映在第2章“规范性引用文件”中，具体调整如下：</w:t>
      </w:r>
    </w:p>
    <w:p w:rsidR="007C7F9B" w:rsidRPr="004058EB" w:rsidRDefault="007C7F9B" w:rsidP="00676466">
      <w:pPr>
        <w:pStyle w:val="afe"/>
        <w:ind w:firstLineChars="405" w:firstLine="850"/>
      </w:pPr>
      <w:r w:rsidRPr="004058EB">
        <w:rPr>
          <w:rFonts w:hint="eastAsia"/>
        </w:rPr>
        <w:t>·用修改采用国际标准的</w:t>
      </w:r>
      <w:r w:rsidRPr="004058EB">
        <w:t xml:space="preserve">GB/T </w:t>
      </w:r>
      <w:r w:rsidR="00676466" w:rsidRPr="004058EB">
        <w:t>8290</w:t>
      </w:r>
      <w:r w:rsidRPr="004058EB">
        <w:rPr>
          <w:rFonts w:hint="eastAsia"/>
        </w:rPr>
        <w:t>代替了</w:t>
      </w:r>
      <w:r w:rsidRPr="004058EB">
        <w:t xml:space="preserve">ISO </w:t>
      </w:r>
      <w:r w:rsidR="00676466" w:rsidRPr="004058EB">
        <w:t>123</w:t>
      </w:r>
      <w:r w:rsidRPr="004058EB">
        <w:rPr>
          <w:rFonts w:hint="eastAsia"/>
        </w:rPr>
        <w:t>（见</w:t>
      </w:r>
      <w:r w:rsidR="00676466" w:rsidRPr="004058EB">
        <w:rPr>
          <w:rFonts w:hint="eastAsia"/>
        </w:rPr>
        <w:t>第6章</w:t>
      </w:r>
      <w:r w:rsidRPr="004058EB">
        <w:rPr>
          <w:rFonts w:hint="eastAsia"/>
        </w:rPr>
        <w:t>）</w:t>
      </w:r>
      <w:r w:rsidR="00676466" w:rsidRPr="004058EB">
        <w:rPr>
          <w:rFonts w:hint="eastAsia"/>
        </w:rPr>
        <w:t>；</w:t>
      </w:r>
    </w:p>
    <w:p w:rsidR="00400624" w:rsidRPr="004058EB" w:rsidRDefault="00400624" w:rsidP="00400624">
      <w:pPr>
        <w:pStyle w:val="a8"/>
      </w:pPr>
      <w:r w:rsidRPr="004058EB">
        <w:rPr>
          <w:rFonts w:hint="eastAsia"/>
        </w:rPr>
        <w:t>增加了“警示”，以</w:t>
      </w:r>
      <w:r w:rsidRPr="004058EB">
        <w:t>符合</w:t>
      </w:r>
      <w:r w:rsidRPr="004058EB">
        <w:rPr>
          <w:rFonts w:hint="eastAsia"/>
        </w:rPr>
        <w:t>GB/T 20001.4-2015《标准编写规则 第4部分：试验方法标准》</w:t>
      </w:r>
      <w:r w:rsidRPr="004058EB">
        <w:t>的规定；</w:t>
      </w:r>
    </w:p>
    <w:p w:rsidR="00030BEB" w:rsidRPr="004058EB" w:rsidRDefault="00030BEB" w:rsidP="00030BEB">
      <w:pPr>
        <w:pStyle w:val="a8"/>
        <w:ind w:left="426" w:hanging="1"/>
      </w:pPr>
      <w:r w:rsidRPr="004058EB">
        <w:rPr>
          <w:rFonts w:hint="eastAsia"/>
        </w:rPr>
        <w:t>修改了残渣</w:t>
      </w:r>
      <w:r w:rsidRPr="004058EB">
        <w:t>含量</w:t>
      </w:r>
      <w:r w:rsidRPr="004058EB">
        <w:rPr>
          <w:rFonts w:hint="eastAsia"/>
        </w:rPr>
        <w:t>计算</w:t>
      </w:r>
      <w:r w:rsidRPr="004058EB">
        <w:t>公式表示方法</w:t>
      </w:r>
      <w:r w:rsidRPr="004058EB">
        <w:rPr>
          <w:rFonts w:hint="eastAsia"/>
        </w:rPr>
        <w:t>（见</w:t>
      </w:r>
      <w:r w:rsidRPr="004058EB">
        <w:t>第</w:t>
      </w:r>
      <w:r w:rsidRPr="004058EB">
        <w:rPr>
          <w:rFonts w:hint="eastAsia"/>
        </w:rPr>
        <w:t>8章），以符合GB/T 1.1</w:t>
      </w:r>
      <w:r w:rsidR="00400624" w:rsidRPr="004058EB">
        <w:t>-2009</w:t>
      </w:r>
      <w:r w:rsidRPr="004058EB">
        <w:rPr>
          <w:rFonts w:hint="eastAsia"/>
        </w:rPr>
        <w:t>的</w:t>
      </w:r>
      <w:r w:rsidRPr="004058EB">
        <w:t>规定；</w:t>
      </w:r>
    </w:p>
    <w:p w:rsidR="00AF385D" w:rsidRPr="004058EB" w:rsidRDefault="00066BFE" w:rsidP="00066BFE">
      <w:pPr>
        <w:pStyle w:val="a8"/>
        <w:ind w:left="426" w:hanging="1"/>
      </w:pPr>
      <w:r w:rsidRPr="004058EB">
        <w:rPr>
          <w:rFonts w:hint="eastAsia"/>
        </w:rPr>
        <w:t>增加了“试验结果以双份平行测定结果的平均值表示”（见第8章），以方便本标准的使用。</w:t>
      </w:r>
      <w:r w:rsidR="00AF385D" w:rsidRPr="004058EB">
        <w:rPr>
          <w:rFonts w:hint="eastAsia"/>
        </w:rPr>
        <w:t>本标准由中国石油和化学工业协会提出。</w:t>
      </w:r>
    </w:p>
    <w:p w:rsidR="00AF385D" w:rsidRPr="004058EB" w:rsidRDefault="00AF385D" w:rsidP="00AF385D">
      <w:pPr>
        <w:pStyle w:val="afe"/>
      </w:pPr>
      <w:r w:rsidRPr="004058EB">
        <w:rPr>
          <w:rFonts w:hint="eastAsia"/>
        </w:rPr>
        <w:t>本标准由全国橡胶与橡胶制品标准化技术委员会天然橡胶分技术委员会（SAC/TC 35/SC 8）归口。</w:t>
      </w:r>
    </w:p>
    <w:p w:rsidR="00AF385D" w:rsidRPr="004058EB" w:rsidRDefault="00AF385D" w:rsidP="00AF385D">
      <w:pPr>
        <w:pStyle w:val="afe"/>
      </w:pPr>
      <w:r w:rsidRPr="004058EB">
        <w:rPr>
          <w:rFonts w:hint="eastAsia"/>
        </w:rPr>
        <w:t>本标准起草单位：</w:t>
      </w:r>
    </w:p>
    <w:p w:rsidR="00AF385D" w:rsidRPr="004058EB" w:rsidRDefault="00AF385D" w:rsidP="00AF385D">
      <w:pPr>
        <w:pStyle w:val="afe"/>
      </w:pPr>
      <w:r w:rsidRPr="004058EB">
        <w:rPr>
          <w:rFonts w:hint="eastAsia"/>
        </w:rPr>
        <w:t>本标准主要起草人：</w:t>
      </w:r>
    </w:p>
    <w:p w:rsidR="00AF385D" w:rsidRPr="004058EB" w:rsidRDefault="00AF385D" w:rsidP="00AF385D">
      <w:pPr>
        <w:pStyle w:val="afe"/>
      </w:pPr>
      <w:r w:rsidRPr="004058EB">
        <w:rPr>
          <w:rFonts w:hint="eastAsia"/>
        </w:rPr>
        <w:t>本标准所代替标准的历次版本发布情况为：</w:t>
      </w:r>
    </w:p>
    <w:p w:rsidR="00AF385D" w:rsidRPr="004058EB" w:rsidRDefault="00AF385D" w:rsidP="00AF385D">
      <w:pPr>
        <w:pStyle w:val="afe"/>
        <w:sectPr w:rsidR="00AF385D" w:rsidRPr="004058EB" w:rsidSect="00AF385D">
          <w:headerReference w:type="default" r:id="rId16"/>
          <w:footerReference w:type="default" r:id="rId17"/>
          <w:pgSz w:w="11906" w:h="16838" w:code="9"/>
          <w:pgMar w:top="567" w:right="1134" w:bottom="1134" w:left="1418" w:header="1418" w:footer="1134" w:gutter="0"/>
          <w:pgNumType w:fmt="upperRoman" w:start="1"/>
          <w:cols w:space="425"/>
          <w:formProt w:val="0"/>
          <w:docGrid w:type="lines" w:linePitch="312"/>
        </w:sectPr>
      </w:pPr>
      <w:r w:rsidRPr="004058EB">
        <w:rPr>
          <w:rFonts w:hint="eastAsia"/>
        </w:rPr>
        <w:t>GB/T 8293—1987、GB/T 8293—2001、GB/T 8293—2008。</w:t>
      </w:r>
    </w:p>
    <w:p w:rsidR="00F34B99" w:rsidRPr="00076A78" w:rsidRDefault="00AF385D" w:rsidP="00AF385D">
      <w:pPr>
        <w:pStyle w:val="aff1"/>
      </w:pPr>
      <w:r w:rsidRPr="00076A78">
        <w:rPr>
          <w:rFonts w:hint="eastAsia"/>
        </w:rPr>
        <w:lastRenderedPageBreak/>
        <w:t>浓</w:t>
      </w:r>
      <w:bookmarkStart w:id="20" w:name="StandardName"/>
      <w:r w:rsidRPr="00076A78">
        <w:rPr>
          <w:rFonts w:hint="eastAsia"/>
        </w:rPr>
        <w:t>缩天然胶乳 残渣含量的测定</w:t>
      </w:r>
      <w:bookmarkEnd w:id="20"/>
    </w:p>
    <w:p w:rsidR="00C2642D" w:rsidRPr="004058EB" w:rsidRDefault="00C2642D" w:rsidP="00C2642D">
      <w:pPr>
        <w:pStyle w:val="afe"/>
        <w:ind w:firstLineChars="0" w:firstLine="0"/>
        <w:rPr>
          <w:rFonts w:ascii="黑体" w:eastAsia="黑体" w:hAnsi="黑体"/>
        </w:rPr>
      </w:pPr>
      <w:r w:rsidRPr="004058EB">
        <w:rPr>
          <w:rFonts w:ascii="黑体" w:eastAsia="黑体" w:hAnsi="黑体" w:hint="eastAsia"/>
          <w:b/>
        </w:rPr>
        <w:t>警示：</w:t>
      </w:r>
      <w:r w:rsidRPr="004058EB">
        <w:rPr>
          <w:rFonts w:ascii="黑体" w:eastAsia="黑体" w:hAnsi="黑体" w:hint="eastAsia"/>
        </w:rPr>
        <w:t>使用本标准的人员应有正规实验室工作的实践经验。本标准并未指出所有可能的安全问题。使用者有责任采取适当的安全和健康措施，并保证符合国家有关法规规定的条件。</w:t>
      </w:r>
    </w:p>
    <w:p w:rsidR="00F34B99" w:rsidRPr="004058EB" w:rsidRDefault="00F34B99" w:rsidP="003E292D">
      <w:pPr>
        <w:pStyle w:val="a0"/>
        <w:spacing w:before="312" w:after="312"/>
      </w:pPr>
      <w:bookmarkStart w:id="21" w:name="_Toc448483521"/>
      <w:bookmarkStart w:id="22" w:name="_Toc448484162"/>
      <w:bookmarkStart w:id="23" w:name="_Toc478198854"/>
      <w:r w:rsidRPr="004058EB">
        <w:rPr>
          <w:rFonts w:hint="eastAsia"/>
        </w:rPr>
        <w:t>范围</w:t>
      </w:r>
      <w:bookmarkEnd w:id="21"/>
      <w:bookmarkEnd w:id="22"/>
      <w:bookmarkEnd w:id="23"/>
    </w:p>
    <w:p w:rsidR="00C2642D" w:rsidRPr="004058EB" w:rsidRDefault="00C2642D" w:rsidP="00C2642D">
      <w:pPr>
        <w:pStyle w:val="afe"/>
      </w:pPr>
      <w:r w:rsidRPr="004058EB">
        <w:rPr>
          <w:rFonts w:hint="eastAsia"/>
        </w:rPr>
        <w:t>本标准规定了浓缩天然胶乳残渣的测定方法。</w:t>
      </w:r>
    </w:p>
    <w:p w:rsidR="00C2642D" w:rsidRPr="004058EB" w:rsidRDefault="00C2642D" w:rsidP="00C2642D">
      <w:pPr>
        <w:pStyle w:val="afe"/>
      </w:pPr>
      <w:r w:rsidRPr="004058EB">
        <w:rPr>
          <w:rFonts w:hint="eastAsia"/>
        </w:rPr>
        <w:t>本标准不一定适用于巴西橡胶树之外</w:t>
      </w:r>
      <w:r w:rsidR="00C5342A" w:rsidRPr="004058EB">
        <w:rPr>
          <w:rFonts w:hint="eastAsia"/>
        </w:rPr>
        <w:t>来源</w:t>
      </w:r>
      <w:r w:rsidRPr="004058EB">
        <w:rPr>
          <w:rFonts w:hint="eastAsia"/>
        </w:rPr>
        <w:t>的天然胶乳。</w:t>
      </w:r>
    </w:p>
    <w:p w:rsidR="00C2642D" w:rsidRPr="004058EB" w:rsidRDefault="00C2642D" w:rsidP="00C2642D">
      <w:pPr>
        <w:pStyle w:val="afe"/>
      </w:pPr>
      <w:r w:rsidRPr="004058EB">
        <w:rPr>
          <w:rFonts w:hint="eastAsia"/>
        </w:rPr>
        <w:t>本标准不适用于配合胶乳或硫化胶乳。</w:t>
      </w:r>
    </w:p>
    <w:p w:rsidR="00F34B99" w:rsidRPr="004058EB" w:rsidRDefault="00F34B99" w:rsidP="003E292D">
      <w:pPr>
        <w:pStyle w:val="a0"/>
        <w:spacing w:before="312" w:after="312"/>
      </w:pPr>
      <w:bookmarkStart w:id="24" w:name="_Toc448483522"/>
      <w:bookmarkStart w:id="25" w:name="_Toc448484163"/>
      <w:bookmarkStart w:id="26" w:name="_Toc478198855"/>
      <w:r w:rsidRPr="004058EB">
        <w:rPr>
          <w:rFonts w:hint="eastAsia"/>
        </w:rPr>
        <w:t>规范性引用文件</w:t>
      </w:r>
      <w:bookmarkEnd w:id="24"/>
      <w:bookmarkEnd w:id="25"/>
      <w:bookmarkEnd w:id="26"/>
    </w:p>
    <w:p w:rsidR="00F34B99" w:rsidRPr="004058EB" w:rsidRDefault="00F34B99" w:rsidP="00F34B99">
      <w:pPr>
        <w:pStyle w:val="afe"/>
      </w:pPr>
      <w:r w:rsidRPr="004058EB">
        <w:rPr>
          <w:rFonts w:hint="eastAsia"/>
        </w:rPr>
        <w:t>下列文件对于本文件的应用是必不可少的。凡是注日期的引用文件，仅所注日期的版本适用于本文件。凡是不注日期的引用文件，其最新版本（包括所有的修改单）适用于本文件。</w:t>
      </w:r>
    </w:p>
    <w:p w:rsidR="00C2642D" w:rsidRPr="004058EB" w:rsidRDefault="00676466" w:rsidP="00C2642D">
      <w:pPr>
        <w:pStyle w:val="afe"/>
      </w:pPr>
      <w:r w:rsidRPr="004058EB">
        <w:t xml:space="preserve">GB/T </w:t>
      </w:r>
      <w:r w:rsidR="00EB6CEF" w:rsidRPr="004058EB">
        <w:t xml:space="preserve">8290 </w:t>
      </w:r>
      <w:r w:rsidR="00EB6CEF" w:rsidRPr="004058EB">
        <w:rPr>
          <w:rFonts w:hint="eastAsia"/>
        </w:rPr>
        <w:t>浓缩</w:t>
      </w:r>
      <w:r w:rsidR="00EB6CEF" w:rsidRPr="004058EB">
        <w:t>天然</w:t>
      </w:r>
      <w:r w:rsidR="00EB6CEF" w:rsidRPr="004058EB">
        <w:rPr>
          <w:rFonts w:hint="eastAsia"/>
        </w:rPr>
        <w:t>胶乳 取样（GB</w:t>
      </w:r>
      <w:r w:rsidR="00EB6CEF" w:rsidRPr="004058EB">
        <w:t>/T 8290-2008</w:t>
      </w:r>
      <w:r w:rsidR="00EB6CEF" w:rsidRPr="004058EB">
        <w:rPr>
          <w:rFonts w:hint="eastAsia"/>
        </w:rPr>
        <w:t>，ISO</w:t>
      </w:r>
      <w:r w:rsidR="00EB6CEF" w:rsidRPr="004058EB">
        <w:t xml:space="preserve"> 123</w:t>
      </w:r>
      <w:r w:rsidR="00EB6CEF" w:rsidRPr="004058EB">
        <w:rPr>
          <w:rFonts w:hint="eastAsia"/>
        </w:rPr>
        <w:t>：20</w:t>
      </w:r>
      <w:r w:rsidR="00EB6CEF" w:rsidRPr="004058EB">
        <w:t>01</w:t>
      </w:r>
      <w:r w:rsidR="00EB6CEF" w:rsidRPr="004058EB">
        <w:rPr>
          <w:rFonts w:hint="eastAsia"/>
        </w:rPr>
        <w:t>，MOD）</w:t>
      </w:r>
    </w:p>
    <w:p w:rsidR="00AF385D" w:rsidRPr="004058EB" w:rsidRDefault="00A23412" w:rsidP="003E292D">
      <w:pPr>
        <w:pStyle w:val="a0"/>
        <w:spacing w:before="312" w:after="312"/>
      </w:pPr>
      <w:bookmarkStart w:id="27" w:name="_Toc448483523"/>
      <w:bookmarkStart w:id="28" w:name="_Toc448484164"/>
      <w:bookmarkStart w:id="29" w:name="_Toc478198856"/>
      <w:bookmarkEnd w:id="27"/>
      <w:r w:rsidRPr="004058EB">
        <w:rPr>
          <w:rFonts w:hint="eastAsia"/>
        </w:rPr>
        <w:t>原理</w:t>
      </w:r>
      <w:bookmarkEnd w:id="28"/>
      <w:bookmarkEnd w:id="29"/>
    </w:p>
    <w:p w:rsidR="00A9188E" w:rsidRPr="004058EB" w:rsidRDefault="00A23412" w:rsidP="00A9188E">
      <w:pPr>
        <w:pStyle w:val="afe"/>
      </w:pPr>
      <w:r w:rsidRPr="004058EB">
        <w:rPr>
          <w:rFonts w:hint="eastAsia"/>
        </w:rPr>
        <w:t>将试样进行离心，所得残渣用氨—乙醇溶液反复洗涤，然后干燥至</w:t>
      </w:r>
      <w:r w:rsidR="00D86B3F" w:rsidRPr="004058EB">
        <w:rPr>
          <w:rFonts w:hint="eastAsia"/>
        </w:rPr>
        <w:t>恒定质量</w:t>
      </w:r>
      <w:r w:rsidRPr="004058EB">
        <w:rPr>
          <w:rFonts w:hint="eastAsia"/>
        </w:rPr>
        <w:t>。</w:t>
      </w:r>
    </w:p>
    <w:p w:rsidR="00A9188E" w:rsidRPr="004058EB" w:rsidRDefault="00A9188E" w:rsidP="003E292D">
      <w:pPr>
        <w:pStyle w:val="a0"/>
        <w:spacing w:before="312" w:after="312"/>
      </w:pPr>
      <w:bookmarkStart w:id="30" w:name="_Toc448305053"/>
      <w:bookmarkStart w:id="31" w:name="_Toc448330045"/>
      <w:bookmarkStart w:id="32" w:name="_Toc448484165"/>
      <w:bookmarkStart w:id="33" w:name="_Toc478198857"/>
      <w:r w:rsidRPr="004058EB">
        <w:rPr>
          <w:rFonts w:hint="eastAsia"/>
        </w:rPr>
        <w:t>试剂</w:t>
      </w:r>
      <w:bookmarkEnd w:id="30"/>
      <w:bookmarkEnd w:id="31"/>
      <w:bookmarkEnd w:id="32"/>
      <w:bookmarkEnd w:id="33"/>
    </w:p>
    <w:p w:rsidR="00A9188E" w:rsidRPr="004058EB" w:rsidRDefault="00A9188E" w:rsidP="00A9188E">
      <w:pPr>
        <w:pStyle w:val="afe"/>
      </w:pPr>
      <w:r w:rsidRPr="004058EB">
        <w:t>本标准仅使用确认的分析纯试剂</w:t>
      </w:r>
      <w:r w:rsidR="00D86B3F" w:rsidRPr="004058EB">
        <w:rPr>
          <w:rFonts w:hint="eastAsia"/>
        </w:rPr>
        <w:t>、</w:t>
      </w:r>
      <w:r w:rsidRPr="004058EB">
        <w:t>蒸馏水或纯度与之相当的水</w:t>
      </w:r>
      <w:r w:rsidRPr="004058EB">
        <w:rPr>
          <w:rFonts w:hint="eastAsia"/>
        </w:rPr>
        <w:t>。</w:t>
      </w:r>
    </w:p>
    <w:p w:rsidR="00A9188E" w:rsidRPr="004058EB" w:rsidRDefault="00A9188E" w:rsidP="003E292D">
      <w:pPr>
        <w:pStyle w:val="a1"/>
        <w:spacing w:before="156" w:after="156"/>
      </w:pPr>
      <w:bookmarkStart w:id="34" w:name="_Toc478198858"/>
      <w:r w:rsidRPr="004058EB">
        <w:rPr>
          <w:rFonts w:hint="eastAsia"/>
        </w:rPr>
        <w:t>氨—乙醇溶液，</w:t>
      </w:r>
      <w:r w:rsidRPr="004058EB">
        <w:rPr>
          <w:rFonts w:ascii="宋体" w:eastAsia="宋体" w:hAnsi="宋体" w:hint="eastAsia"/>
        </w:rPr>
        <w:t>组成如下：</w:t>
      </w:r>
      <w:bookmarkEnd w:id="34"/>
    </w:p>
    <w:p w:rsidR="00A9188E" w:rsidRPr="004058EB" w:rsidRDefault="00A9188E" w:rsidP="00A9188E">
      <w:pPr>
        <w:pStyle w:val="a8"/>
      </w:pPr>
      <w:r w:rsidRPr="004058EB">
        <w:rPr>
          <w:rFonts w:hint="eastAsia"/>
        </w:rPr>
        <w:t>氨溶液，</w:t>
      </w:r>
      <w:r w:rsidRPr="004058EB">
        <w:t>ρ</w:t>
      </w:r>
      <w:r w:rsidRPr="004058EB">
        <w:rPr>
          <w:rFonts w:hint="eastAsia"/>
        </w:rPr>
        <w:t>(</w:t>
      </w:r>
      <w:r w:rsidRPr="004058EB">
        <w:rPr>
          <w:rFonts w:hAnsi="宋体" w:hint="eastAsia"/>
        </w:rPr>
        <w:t>0.90士0.02)</w:t>
      </w:r>
      <w:r w:rsidRPr="004058EB">
        <w:rPr>
          <w:rFonts w:hint="eastAsia"/>
        </w:rPr>
        <w:t>g/</w:t>
      </w:r>
      <w:r w:rsidRPr="004058EB">
        <w:t>mL</w:t>
      </w:r>
      <w:r w:rsidRPr="004058EB">
        <w:rPr>
          <w:rFonts w:hAnsi="宋体" w:hint="eastAsia"/>
        </w:rPr>
        <w:t xml:space="preserve"> 10</w:t>
      </w:r>
      <w:r w:rsidRPr="004058EB">
        <w:t>mL</w:t>
      </w:r>
    </w:p>
    <w:p w:rsidR="00A9188E" w:rsidRPr="004058EB" w:rsidRDefault="00A9188E" w:rsidP="00A9188E">
      <w:pPr>
        <w:pStyle w:val="a8"/>
      </w:pPr>
      <w:r w:rsidRPr="004058EB">
        <w:rPr>
          <w:rFonts w:hint="eastAsia"/>
        </w:rPr>
        <w:t xml:space="preserve">乙醇，含量不低于95%(体积分数)     </w:t>
      </w:r>
      <w:r w:rsidRPr="004058EB">
        <w:rPr>
          <w:rFonts w:hAnsi="宋体" w:hint="eastAsia"/>
        </w:rPr>
        <w:t>340</w:t>
      </w:r>
      <w:r w:rsidRPr="004058EB">
        <w:t>mL</w:t>
      </w:r>
    </w:p>
    <w:p w:rsidR="00A9188E" w:rsidRPr="004058EB" w:rsidRDefault="00A9188E" w:rsidP="00A9188E">
      <w:pPr>
        <w:pStyle w:val="a8"/>
      </w:pPr>
      <w:r w:rsidRPr="004058EB">
        <w:rPr>
          <w:rFonts w:hint="eastAsia"/>
        </w:rPr>
        <w:t xml:space="preserve">水                               </w:t>
      </w:r>
      <w:r w:rsidRPr="004058EB">
        <w:rPr>
          <w:rFonts w:hAnsi="宋体" w:hint="eastAsia"/>
        </w:rPr>
        <w:t>1000</w:t>
      </w:r>
      <w:r w:rsidRPr="004058EB">
        <w:t>mL</w:t>
      </w:r>
    </w:p>
    <w:p w:rsidR="00A9188E" w:rsidRPr="004058EB" w:rsidRDefault="00A9188E" w:rsidP="003E292D">
      <w:pPr>
        <w:pStyle w:val="a0"/>
        <w:spacing w:before="312" w:after="312"/>
      </w:pPr>
      <w:bookmarkStart w:id="35" w:name="_Toc448305054"/>
      <w:bookmarkStart w:id="36" w:name="_Toc448330046"/>
      <w:bookmarkStart w:id="37" w:name="_Toc448484166"/>
      <w:bookmarkStart w:id="38" w:name="_Toc478198859"/>
      <w:r w:rsidRPr="004058EB">
        <w:rPr>
          <w:rFonts w:hint="eastAsia"/>
        </w:rPr>
        <w:t>仪器</w:t>
      </w:r>
      <w:bookmarkEnd w:id="35"/>
      <w:bookmarkEnd w:id="36"/>
      <w:bookmarkEnd w:id="37"/>
      <w:bookmarkEnd w:id="38"/>
    </w:p>
    <w:p w:rsidR="00A9188E" w:rsidRPr="004058EB" w:rsidRDefault="00A9188E" w:rsidP="00A9188E">
      <w:pPr>
        <w:pStyle w:val="afe"/>
      </w:pPr>
      <w:r w:rsidRPr="004058EB">
        <w:rPr>
          <w:rFonts w:hint="eastAsia"/>
        </w:rPr>
        <w:t>实验室常规仪器以及如下仪器：</w:t>
      </w:r>
    </w:p>
    <w:p w:rsidR="00A9188E" w:rsidRPr="004058EB" w:rsidRDefault="00A9188E" w:rsidP="003E292D">
      <w:pPr>
        <w:pStyle w:val="a1"/>
        <w:spacing w:before="156" w:after="156"/>
        <w:rPr>
          <w:rFonts w:ascii="宋体" w:eastAsia="宋体" w:hAnsi="宋体"/>
        </w:rPr>
      </w:pPr>
      <w:bookmarkStart w:id="39" w:name="_Toc478198860"/>
      <w:r w:rsidRPr="004058EB">
        <w:rPr>
          <w:rFonts w:ascii="宋体" w:eastAsia="宋体" w:hAnsi="宋体" w:hint="eastAsia"/>
        </w:rPr>
        <w:t>离心机，产生平均加速度约12000 m/s</w:t>
      </w:r>
      <w:r w:rsidRPr="004058EB">
        <w:rPr>
          <w:rFonts w:ascii="宋体" w:eastAsia="宋体" w:hAnsi="宋体" w:hint="eastAsia"/>
          <w:vertAlign w:val="superscript"/>
        </w:rPr>
        <w:t>2</w:t>
      </w:r>
      <w:r w:rsidRPr="004058EB">
        <w:rPr>
          <w:rFonts w:ascii="宋体" w:eastAsia="宋体" w:hAnsi="宋体" w:hint="eastAsia"/>
        </w:rPr>
        <w:t xml:space="preserve">（1200g），配备有两支50 </w:t>
      </w:r>
      <w:r w:rsidRPr="004058EB">
        <w:rPr>
          <w:rFonts w:ascii="宋体" w:eastAsia="宋体" w:hAnsi="宋体"/>
        </w:rPr>
        <w:t>mL</w:t>
      </w:r>
      <w:r w:rsidRPr="004058EB">
        <w:rPr>
          <w:rFonts w:ascii="宋体" w:eastAsia="宋体" w:hAnsi="宋体" w:hint="eastAsia"/>
        </w:rPr>
        <w:t>的锥形离心管或圆形离心管。</w:t>
      </w:r>
      <w:bookmarkEnd w:id="39"/>
    </w:p>
    <w:p w:rsidR="00A9188E" w:rsidRPr="004058EB" w:rsidRDefault="00A9188E" w:rsidP="003E292D">
      <w:pPr>
        <w:pStyle w:val="a1"/>
        <w:spacing w:before="156" w:after="156"/>
        <w:rPr>
          <w:rFonts w:ascii="宋体" w:eastAsia="宋体" w:hAnsi="宋体"/>
        </w:rPr>
      </w:pPr>
      <w:bookmarkStart w:id="40" w:name="_Toc478198861"/>
      <w:r w:rsidRPr="004058EB">
        <w:rPr>
          <w:rFonts w:ascii="宋体" w:eastAsia="宋体" w:hAnsi="宋体" w:hint="eastAsia"/>
        </w:rPr>
        <w:t>移液管，容量适宜，下口直径约2mm。</w:t>
      </w:r>
      <w:bookmarkEnd w:id="40"/>
    </w:p>
    <w:p w:rsidR="00A9188E" w:rsidRPr="004058EB" w:rsidRDefault="00A9188E" w:rsidP="003E292D">
      <w:pPr>
        <w:pStyle w:val="a0"/>
        <w:spacing w:before="312" w:after="312"/>
      </w:pPr>
      <w:bookmarkStart w:id="41" w:name="_Toc448305055"/>
      <w:bookmarkStart w:id="42" w:name="_Toc448330047"/>
      <w:bookmarkStart w:id="43" w:name="_Toc448484167"/>
      <w:bookmarkStart w:id="44" w:name="_Toc478198862"/>
      <w:r w:rsidRPr="004058EB">
        <w:rPr>
          <w:rFonts w:hint="eastAsia"/>
        </w:rPr>
        <w:t>取样</w:t>
      </w:r>
      <w:bookmarkEnd w:id="41"/>
      <w:bookmarkEnd w:id="42"/>
      <w:bookmarkEnd w:id="43"/>
      <w:bookmarkEnd w:id="44"/>
    </w:p>
    <w:p w:rsidR="00A9188E" w:rsidRPr="004058EB" w:rsidRDefault="00A9188E" w:rsidP="00A9188E">
      <w:pPr>
        <w:pStyle w:val="afe"/>
        <w:rPr>
          <w:rFonts w:hAnsi="宋体"/>
        </w:rPr>
      </w:pPr>
      <w:r w:rsidRPr="004058EB">
        <w:rPr>
          <w:rFonts w:hAnsi="宋体"/>
        </w:rPr>
        <w:lastRenderedPageBreak/>
        <w:t>按照</w:t>
      </w:r>
      <w:r w:rsidR="00133576" w:rsidRPr="004058EB">
        <w:t>GB/T 8290</w:t>
      </w:r>
      <w:r w:rsidRPr="004058EB">
        <w:rPr>
          <w:rFonts w:hAnsi="宋体"/>
        </w:rPr>
        <w:t>规定的方法取样。</w:t>
      </w:r>
    </w:p>
    <w:p w:rsidR="00A9188E" w:rsidRPr="004058EB" w:rsidRDefault="00D06E71" w:rsidP="003E292D">
      <w:pPr>
        <w:pStyle w:val="a0"/>
        <w:spacing w:before="312" w:after="312"/>
      </w:pPr>
      <w:bookmarkStart w:id="45" w:name="_GoBack"/>
      <w:bookmarkStart w:id="46" w:name="_Toc448305056"/>
      <w:bookmarkStart w:id="47" w:name="_Toc448330048"/>
      <w:bookmarkStart w:id="48" w:name="_Toc448484168"/>
      <w:bookmarkStart w:id="49" w:name="_Toc478198863"/>
      <w:bookmarkEnd w:id="45"/>
      <w:r w:rsidRPr="004058EB">
        <w:rPr>
          <w:rFonts w:hint="eastAsia"/>
        </w:rPr>
        <w:t>试验</w:t>
      </w:r>
      <w:r w:rsidR="00A9188E" w:rsidRPr="004058EB">
        <w:rPr>
          <w:rFonts w:hint="eastAsia"/>
        </w:rPr>
        <w:t>步骤</w:t>
      </w:r>
      <w:bookmarkEnd w:id="46"/>
      <w:bookmarkEnd w:id="47"/>
      <w:bookmarkEnd w:id="48"/>
      <w:bookmarkEnd w:id="49"/>
    </w:p>
    <w:p w:rsidR="00005F9A" w:rsidRPr="004058EB" w:rsidRDefault="00A9188E" w:rsidP="00A9188E">
      <w:pPr>
        <w:pStyle w:val="afe"/>
      </w:pPr>
      <w:r w:rsidRPr="004058EB">
        <w:rPr>
          <w:rFonts w:hint="eastAsia"/>
        </w:rPr>
        <w:t>进行双份平行测定，使用两</w:t>
      </w:r>
      <w:r w:rsidR="00005F9A" w:rsidRPr="004058EB">
        <w:rPr>
          <w:rFonts w:hint="eastAsia"/>
        </w:rPr>
        <w:t>支</w:t>
      </w:r>
      <w:r w:rsidRPr="004058EB">
        <w:rPr>
          <w:rFonts w:hint="eastAsia"/>
        </w:rPr>
        <w:t>离心管(5.1)以便互相平衡。给每</w:t>
      </w:r>
      <w:r w:rsidR="00005F9A" w:rsidRPr="004058EB">
        <w:rPr>
          <w:rFonts w:hint="eastAsia"/>
        </w:rPr>
        <w:t>支</w:t>
      </w:r>
      <w:r w:rsidRPr="004058EB">
        <w:rPr>
          <w:rFonts w:hint="eastAsia"/>
        </w:rPr>
        <w:t>离心管中分别称取40g～45g浓缩胶乳，精确至0.1 g。</w:t>
      </w:r>
    </w:p>
    <w:p w:rsidR="00A9188E" w:rsidRPr="004058EB" w:rsidRDefault="00A9188E" w:rsidP="00A9188E">
      <w:pPr>
        <w:pStyle w:val="afe"/>
      </w:pPr>
      <w:r w:rsidRPr="004058EB">
        <w:rPr>
          <w:rFonts w:hint="eastAsia"/>
        </w:rPr>
        <w:t>每</w:t>
      </w:r>
      <w:r w:rsidR="00005F9A" w:rsidRPr="004058EB">
        <w:rPr>
          <w:rFonts w:hint="eastAsia"/>
        </w:rPr>
        <w:t>支</w:t>
      </w:r>
      <w:r w:rsidRPr="004058EB">
        <w:rPr>
          <w:rFonts w:hint="eastAsia"/>
        </w:rPr>
        <w:t>离心管按下法进行处理</w:t>
      </w:r>
      <w:r w:rsidR="00005F9A" w:rsidRPr="004058EB">
        <w:rPr>
          <w:rFonts w:hint="eastAsia"/>
        </w:rPr>
        <w:t>：</w:t>
      </w:r>
    </w:p>
    <w:p w:rsidR="00A9188E" w:rsidRPr="004058EB" w:rsidRDefault="00A9188E" w:rsidP="00FE16F9">
      <w:pPr>
        <w:pStyle w:val="a8"/>
      </w:pPr>
      <w:r w:rsidRPr="004058EB">
        <w:rPr>
          <w:rFonts w:hint="eastAsia"/>
        </w:rPr>
        <w:t>将离心管口盖上，以免离心过程中表面结皮。以大约</w:t>
      </w:r>
      <w:r w:rsidRPr="004058EB">
        <w:rPr>
          <w:rFonts w:hAnsi="宋体" w:hint="eastAsia"/>
        </w:rPr>
        <w:t>12000 m/s</w:t>
      </w:r>
      <w:r w:rsidRPr="004058EB">
        <w:rPr>
          <w:rFonts w:hAnsi="宋体" w:hint="eastAsia"/>
          <w:vertAlign w:val="superscript"/>
        </w:rPr>
        <w:t>2</w:t>
      </w:r>
      <w:r w:rsidRPr="004058EB">
        <w:rPr>
          <w:rFonts w:hAnsi="宋体" w:hint="eastAsia"/>
        </w:rPr>
        <w:t>的平均加速度离心20 min</w:t>
      </w:r>
      <w:r w:rsidRPr="004058EB">
        <w:rPr>
          <w:rFonts w:hint="eastAsia"/>
        </w:rPr>
        <w:t>，用勺取出大部分膏化层，再用移液管(5.2)小心吸出距渣顶约10 mm以上的上层液体。</w:t>
      </w:r>
    </w:p>
    <w:p w:rsidR="00A9188E" w:rsidRPr="004058EB" w:rsidRDefault="00A9188E" w:rsidP="00E56622">
      <w:pPr>
        <w:pStyle w:val="a8"/>
      </w:pPr>
      <w:r w:rsidRPr="004058EB">
        <w:rPr>
          <w:rFonts w:hint="eastAsia"/>
        </w:rPr>
        <w:t>将氨—乙醇溶液(4.1)加满离心管，再离心25 min，用移液管吸出距渣顶约10 mm以上的上层液体。重复这一操作，直至离心后上层液体清澈为止。</w:t>
      </w:r>
    </w:p>
    <w:p w:rsidR="00A9188E" w:rsidRPr="004058EB" w:rsidRDefault="00A9188E" w:rsidP="00005F9A">
      <w:pPr>
        <w:pStyle w:val="a8"/>
      </w:pPr>
      <w:r w:rsidRPr="004058EB">
        <w:rPr>
          <w:rFonts w:hint="eastAsia"/>
        </w:rPr>
        <w:t>倒出上层清液至10 mm的标线，加一些氨-乙醇溶液将残渣全部移入已称</w:t>
      </w:r>
      <w:r w:rsidR="00370B9E" w:rsidRPr="004058EB">
        <w:rPr>
          <w:rFonts w:hint="eastAsia"/>
        </w:rPr>
        <w:t>量</w:t>
      </w:r>
      <w:r w:rsidRPr="004058EB">
        <w:rPr>
          <w:rFonts w:hint="eastAsia"/>
        </w:rPr>
        <w:t>的约200 mL容量的耐热烧杯中。蒸发至还剩少量</w:t>
      </w:r>
      <w:r w:rsidR="00370B9E" w:rsidRPr="004058EB">
        <w:rPr>
          <w:rFonts w:hint="eastAsia"/>
        </w:rPr>
        <w:t>水分</w:t>
      </w:r>
      <w:r w:rsidRPr="004058EB">
        <w:rPr>
          <w:rFonts w:hint="eastAsia"/>
        </w:rPr>
        <w:t>时，再于70℃士5℃温度下干燥，直至</w:t>
      </w:r>
      <w:r w:rsidR="00470D3D" w:rsidRPr="004058EB">
        <w:rPr>
          <w:rFonts w:hint="eastAsia"/>
        </w:rPr>
        <w:t>质量减少小于</w:t>
      </w:r>
      <w:r w:rsidRPr="004058EB">
        <w:rPr>
          <w:rFonts w:hint="eastAsia"/>
        </w:rPr>
        <w:t>1 mg为止。</w:t>
      </w:r>
    </w:p>
    <w:p w:rsidR="00A9188E" w:rsidRPr="004058EB" w:rsidRDefault="00A9188E" w:rsidP="003E292D">
      <w:pPr>
        <w:pStyle w:val="a0"/>
        <w:spacing w:before="312" w:after="312"/>
      </w:pPr>
      <w:bookmarkStart w:id="50" w:name="_Toc448305057"/>
      <w:bookmarkStart w:id="51" w:name="_Toc448330049"/>
      <w:bookmarkStart w:id="52" w:name="_Toc448484169"/>
      <w:bookmarkStart w:id="53" w:name="_Toc478198864"/>
      <w:r w:rsidRPr="004058EB">
        <w:rPr>
          <w:rFonts w:hint="eastAsia"/>
        </w:rPr>
        <w:t>结果表示</w:t>
      </w:r>
      <w:bookmarkEnd w:id="50"/>
      <w:bookmarkEnd w:id="51"/>
      <w:bookmarkEnd w:id="52"/>
      <w:bookmarkEnd w:id="53"/>
    </w:p>
    <w:p w:rsidR="00A9188E" w:rsidRPr="004058EB" w:rsidRDefault="00A9188E" w:rsidP="00FA2570">
      <w:pPr>
        <w:pStyle w:val="afe"/>
      </w:pPr>
      <w:r w:rsidRPr="004058EB">
        <w:t>按式</w:t>
      </w:r>
      <w:r w:rsidR="005746CB" w:rsidRPr="004058EB">
        <w:rPr>
          <w:rFonts w:hint="eastAsia"/>
        </w:rPr>
        <w:t>（</w:t>
      </w:r>
      <w:r w:rsidRPr="004058EB">
        <w:t>1</w:t>
      </w:r>
      <w:r w:rsidR="005746CB" w:rsidRPr="004058EB">
        <w:rPr>
          <w:rFonts w:hint="eastAsia"/>
        </w:rPr>
        <w:t>）</w:t>
      </w:r>
      <w:r w:rsidRPr="004058EB">
        <w:t>计算</w:t>
      </w:r>
      <w:r w:rsidR="00E85404" w:rsidRPr="004058EB">
        <w:t>残渣含量</w:t>
      </w:r>
      <w:r w:rsidR="0083183B" w:rsidRPr="004058EB">
        <w:rPr>
          <w:rFonts w:hint="eastAsia"/>
        </w:rPr>
        <w:t>（</w:t>
      </w:r>
      <w:r w:rsidR="00E85404" w:rsidRPr="004058EB">
        <w:rPr>
          <w:rFonts w:hint="eastAsia"/>
        </w:rPr>
        <w:t>S</w:t>
      </w:r>
      <w:r w:rsidR="0083183B" w:rsidRPr="004058EB">
        <w:rPr>
          <w:rFonts w:hint="eastAsia"/>
        </w:rPr>
        <w:t>）</w:t>
      </w:r>
      <w:r w:rsidRPr="004058EB">
        <w:t>，以质量分数</w:t>
      </w:r>
      <w:r w:rsidR="00042111" w:rsidRPr="004058EB">
        <w:rPr>
          <w:rFonts w:hint="eastAsia"/>
        </w:rPr>
        <w:t>（%）</w:t>
      </w:r>
      <w:r w:rsidRPr="004058EB">
        <w:t>表示：</w:t>
      </w:r>
    </w:p>
    <w:p w:rsidR="00A9188E" w:rsidRPr="004058EB" w:rsidRDefault="00E85404" w:rsidP="00A9188E">
      <w:pPr>
        <w:pStyle w:val="afe"/>
        <w:ind w:firstLineChars="800" w:firstLine="1680"/>
        <w:rPr>
          <w:rFonts w:ascii="Arial" w:hAnsi="Arial"/>
        </w:rPr>
      </w:pPr>
      <w:r w:rsidRPr="004058EB">
        <w:rPr>
          <w:rFonts w:hint="eastAsia"/>
          <w:i/>
        </w:rPr>
        <w:t>S</w:t>
      </w:r>
      <w:r w:rsidR="00A9188E" w:rsidRPr="004058EB">
        <w:t>＝</w:t>
      </w:r>
      <w:r w:rsidR="00A9188E" w:rsidRPr="004058EB">
        <w:rPr>
          <w:position w:val="-30"/>
        </w:rPr>
        <w:object w:dxaOrig="940" w:dyaOrig="700">
          <v:shape id="_x0000_i1027" type="#_x0000_t75" style="width:46.65pt;height:35pt;mso-position-horizontal-relative:page;mso-position-vertical-relative:page" o:ole="">
            <v:imagedata r:id="rId18" o:title=""/>
          </v:shape>
          <o:OLEObject Type="Embed" ProgID="Equation.3" ShapeID="_x0000_i1027" DrawAspect="Content" ObjectID="_1596025242" r:id="rId19">
            <o:FieldCodes>\* MERGEFORMAT</o:FieldCodes>
          </o:OLEObject>
        </w:object>
      </w:r>
      <w:r w:rsidR="005311D8">
        <w:pict>
          <v:shape id="_x0000_i1028" type="#_x0000_t75" style="width:.35pt;height:.35pt;mso-position-horizontal-relative:page;mso-position-vertical-relative:page">
            <o:lock v:ext="edit" aspectratio="f"/>
          </v:shape>
        </w:pict>
      </w:r>
      <w:r w:rsidR="00A9188E" w:rsidRPr="004058EB">
        <w:rPr>
          <w:rFonts w:ascii="Arial" w:hAnsi="Arial"/>
        </w:rPr>
        <w:t> ∙∙∙∙∙∙∙∙∙∙∙∙∙∙∙∙∙∙∙∙∙∙∙∙∙(1)</w:t>
      </w:r>
    </w:p>
    <w:p w:rsidR="00A9188E" w:rsidRPr="004058EB" w:rsidRDefault="00A9188E" w:rsidP="00A9188E">
      <w:pPr>
        <w:ind w:firstLineChars="200" w:firstLine="420"/>
        <w:rPr>
          <w:rFonts w:ascii="宋体" w:hAnsi="宋体"/>
        </w:rPr>
      </w:pPr>
      <w:r w:rsidRPr="004058EB">
        <w:rPr>
          <w:rFonts w:ascii="宋体" w:hAnsi="宋体" w:hint="eastAsia"/>
        </w:rPr>
        <w:t>式中：</w:t>
      </w:r>
    </w:p>
    <w:p w:rsidR="00A9188E" w:rsidRPr="004058EB" w:rsidRDefault="00A9188E" w:rsidP="00A9188E">
      <w:pPr>
        <w:ind w:firstLineChars="200" w:firstLine="420"/>
        <w:rPr>
          <w:rFonts w:ascii="Arial" w:hAnsi="Arial"/>
        </w:rPr>
      </w:pPr>
      <w:r w:rsidRPr="004058EB">
        <w:rPr>
          <w:rFonts w:ascii="Arial" w:hAnsi="Arial" w:hint="eastAsia"/>
          <w:i/>
        </w:rPr>
        <w:t>m</w:t>
      </w:r>
      <w:r w:rsidRPr="004058EB">
        <w:rPr>
          <w:rFonts w:ascii="Arial" w:hAnsi="Arial" w:hint="eastAsia"/>
          <w:i/>
          <w:szCs w:val="21"/>
          <w:vertAlign w:val="subscript"/>
        </w:rPr>
        <w:t>0</w:t>
      </w:r>
      <w:r w:rsidRPr="004058EB">
        <w:t>——</w:t>
      </w:r>
      <w:r w:rsidRPr="004058EB">
        <w:rPr>
          <w:rFonts w:ascii="宋体" w:hAnsi="宋体" w:hint="eastAsia"/>
        </w:rPr>
        <w:t>试样的质量，单位为克（g）；</w:t>
      </w:r>
    </w:p>
    <w:p w:rsidR="00A9188E" w:rsidRPr="004058EB" w:rsidRDefault="00A9188E" w:rsidP="00A9188E">
      <w:pPr>
        <w:rPr>
          <w:rFonts w:ascii="Arial" w:hAnsi="Arial"/>
        </w:rPr>
      </w:pPr>
      <w:r w:rsidRPr="004058EB">
        <w:t xml:space="preserve">　　</w:t>
      </w:r>
      <w:r w:rsidRPr="004058EB">
        <w:rPr>
          <w:rFonts w:hint="eastAsia"/>
          <w:i/>
        </w:rPr>
        <w:t>m</w:t>
      </w:r>
      <w:r w:rsidRPr="004058EB">
        <w:rPr>
          <w:rFonts w:hint="eastAsia"/>
          <w:i/>
          <w:szCs w:val="21"/>
          <w:vertAlign w:val="subscript"/>
        </w:rPr>
        <w:t>1</w:t>
      </w:r>
      <w:r w:rsidRPr="004058EB">
        <w:t>——</w:t>
      </w:r>
      <w:r w:rsidRPr="004058EB">
        <w:rPr>
          <w:rFonts w:ascii="Arial" w:hAnsi="Arial"/>
        </w:rPr>
        <w:t>干燥后的残渣质量，</w:t>
      </w:r>
      <w:r w:rsidRPr="004058EB">
        <w:rPr>
          <w:rFonts w:ascii="Arial" w:hAnsi="Arial" w:hint="eastAsia"/>
        </w:rPr>
        <w:t>单位为克（</w:t>
      </w:r>
      <w:r w:rsidRPr="004058EB">
        <w:rPr>
          <w:rFonts w:ascii="宋体" w:hAnsi="宋体" w:hint="eastAsia"/>
        </w:rPr>
        <w:t>g）。</w:t>
      </w:r>
    </w:p>
    <w:p w:rsidR="00A9188E" w:rsidRPr="004058EB" w:rsidRDefault="00A9188E" w:rsidP="00A9188E">
      <w:pPr>
        <w:rPr>
          <w:rFonts w:ascii="Arial" w:hAnsi="Arial"/>
        </w:rPr>
      </w:pPr>
      <w:r w:rsidRPr="004058EB">
        <w:rPr>
          <w:rFonts w:ascii="Arial" w:hAnsi="Arial"/>
        </w:rPr>
        <w:t xml:space="preserve">　　平行测定结果之差</w:t>
      </w:r>
      <w:r w:rsidRPr="004058EB">
        <w:rPr>
          <w:rFonts w:ascii="Arial" w:hAnsi="Arial" w:hint="eastAsia"/>
        </w:rPr>
        <w:t>应</w:t>
      </w:r>
      <w:r w:rsidRPr="004058EB">
        <w:rPr>
          <w:rFonts w:ascii="Arial" w:hAnsi="Arial"/>
        </w:rPr>
        <w:t>小于</w:t>
      </w:r>
      <w:r w:rsidRPr="004058EB">
        <w:rPr>
          <w:rFonts w:ascii="宋体" w:hAnsi="宋体"/>
        </w:rPr>
        <w:t>0.002%</w:t>
      </w:r>
      <w:r w:rsidRPr="004058EB">
        <w:rPr>
          <w:rFonts w:ascii="宋体" w:hAnsi="宋体" w:hint="eastAsia"/>
        </w:rPr>
        <w:t>（质量分数）</w:t>
      </w:r>
      <w:r w:rsidRPr="004058EB">
        <w:rPr>
          <w:rFonts w:ascii="Arial" w:hAnsi="Arial"/>
        </w:rPr>
        <w:t>。</w:t>
      </w:r>
    </w:p>
    <w:p w:rsidR="007C7F9B" w:rsidRPr="004058EB" w:rsidRDefault="007C7F9B" w:rsidP="00FA2570">
      <w:pPr>
        <w:pStyle w:val="afe"/>
        <w:ind w:firstLineChars="0" w:firstLine="0"/>
        <w:rPr>
          <w:rFonts w:hAnsi="宋体"/>
        </w:rPr>
      </w:pPr>
      <w:r w:rsidRPr="004058EB">
        <w:rPr>
          <w:rFonts w:hAnsi="宋体" w:hint="eastAsia"/>
        </w:rPr>
        <w:t>试验结果以双份平行测定结果的平均值表示。</w:t>
      </w:r>
    </w:p>
    <w:p w:rsidR="00A9188E" w:rsidRPr="004058EB" w:rsidRDefault="00A9188E" w:rsidP="003E292D">
      <w:pPr>
        <w:pStyle w:val="a0"/>
        <w:spacing w:before="312" w:after="312"/>
      </w:pPr>
      <w:bookmarkStart w:id="54" w:name="_Toc448305058"/>
      <w:bookmarkStart w:id="55" w:name="_Toc448330050"/>
      <w:bookmarkStart w:id="56" w:name="_Toc448484170"/>
      <w:bookmarkStart w:id="57" w:name="_Toc478198865"/>
      <w:r w:rsidRPr="004058EB">
        <w:rPr>
          <w:rFonts w:hint="eastAsia"/>
        </w:rPr>
        <w:t>精密度</w:t>
      </w:r>
      <w:bookmarkEnd w:id="54"/>
      <w:bookmarkEnd w:id="55"/>
      <w:bookmarkEnd w:id="56"/>
      <w:bookmarkEnd w:id="57"/>
    </w:p>
    <w:p w:rsidR="00E76821" w:rsidRPr="004058EB" w:rsidRDefault="00F3199A" w:rsidP="00E76821">
      <w:pPr>
        <w:pStyle w:val="afe"/>
      </w:pPr>
      <w:r w:rsidRPr="004058EB">
        <w:rPr>
          <w:rFonts w:hint="eastAsia"/>
        </w:rPr>
        <w:t>参</w:t>
      </w:r>
      <w:r w:rsidR="00A9188E" w:rsidRPr="004058EB">
        <w:rPr>
          <w:rFonts w:hint="eastAsia"/>
        </w:rPr>
        <w:t>见附录A。</w:t>
      </w:r>
      <w:bookmarkStart w:id="58" w:name="_Toc448305059"/>
      <w:bookmarkStart w:id="59" w:name="_Toc448330051"/>
      <w:bookmarkStart w:id="60" w:name="_Toc448484171"/>
    </w:p>
    <w:p w:rsidR="00A9188E" w:rsidRPr="004058EB" w:rsidRDefault="00A9188E" w:rsidP="003E292D">
      <w:pPr>
        <w:pStyle w:val="a0"/>
        <w:spacing w:before="312" w:after="312"/>
      </w:pPr>
      <w:bookmarkStart w:id="61" w:name="_Toc478198866"/>
      <w:r w:rsidRPr="004058EB">
        <w:rPr>
          <w:rFonts w:hint="eastAsia"/>
        </w:rPr>
        <w:t>试验报告</w:t>
      </w:r>
      <w:bookmarkEnd w:id="58"/>
      <w:bookmarkEnd w:id="59"/>
      <w:bookmarkEnd w:id="60"/>
      <w:bookmarkEnd w:id="61"/>
    </w:p>
    <w:p w:rsidR="00A9188E" w:rsidRPr="004058EB" w:rsidRDefault="00A9188E" w:rsidP="00A9188E">
      <w:pPr>
        <w:pStyle w:val="afe"/>
      </w:pPr>
      <w:r w:rsidRPr="004058EB">
        <w:rPr>
          <w:rFonts w:hint="eastAsia"/>
        </w:rPr>
        <w:t>试验报告应包括以下内容：</w:t>
      </w:r>
    </w:p>
    <w:p w:rsidR="00A9188E" w:rsidRPr="004058EB" w:rsidRDefault="00A9188E" w:rsidP="00A9188E">
      <w:pPr>
        <w:pStyle w:val="ac"/>
      </w:pPr>
      <w:r w:rsidRPr="004058EB">
        <w:rPr>
          <w:rFonts w:hint="eastAsia"/>
        </w:rPr>
        <w:t>本标准编号；</w:t>
      </w:r>
    </w:p>
    <w:p w:rsidR="00A9188E" w:rsidRPr="004058EB" w:rsidRDefault="00A9188E" w:rsidP="00A9188E">
      <w:pPr>
        <w:pStyle w:val="ac"/>
      </w:pPr>
      <w:r w:rsidRPr="004058EB">
        <w:rPr>
          <w:rFonts w:hint="eastAsia"/>
        </w:rPr>
        <w:t>识别样品所需的全部细节；</w:t>
      </w:r>
    </w:p>
    <w:p w:rsidR="00A9188E" w:rsidRPr="004058EB" w:rsidRDefault="00A9188E" w:rsidP="00A9188E">
      <w:pPr>
        <w:pStyle w:val="ac"/>
      </w:pPr>
      <w:r w:rsidRPr="004058EB">
        <w:rPr>
          <w:rFonts w:hint="eastAsia"/>
        </w:rPr>
        <w:t>测定结果及其单位；</w:t>
      </w:r>
    </w:p>
    <w:p w:rsidR="00A9188E" w:rsidRPr="004058EB" w:rsidRDefault="00A9188E" w:rsidP="00A9188E">
      <w:pPr>
        <w:pStyle w:val="ac"/>
      </w:pPr>
      <w:r w:rsidRPr="004058EB">
        <w:rPr>
          <w:rFonts w:hint="eastAsia"/>
        </w:rPr>
        <w:t>测定过程中注意到的任何异常现象；</w:t>
      </w:r>
    </w:p>
    <w:p w:rsidR="00A9188E" w:rsidRPr="004058EB" w:rsidRDefault="00A9188E" w:rsidP="00A9188E">
      <w:pPr>
        <w:pStyle w:val="ac"/>
      </w:pPr>
      <w:r w:rsidRPr="004058EB">
        <w:rPr>
          <w:rFonts w:hint="eastAsia"/>
        </w:rPr>
        <w:t>不包括在本标准中或规范性引用文件中的任何操作，以及被认为是可选择的任何操作；</w:t>
      </w:r>
    </w:p>
    <w:p w:rsidR="00A9188E" w:rsidRPr="004058EB" w:rsidRDefault="00A9188E" w:rsidP="00A9188E">
      <w:pPr>
        <w:pStyle w:val="ac"/>
      </w:pPr>
      <w:r w:rsidRPr="004058EB">
        <w:rPr>
          <w:rFonts w:hint="eastAsia"/>
        </w:rPr>
        <w:t>试验日期。</w:t>
      </w:r>
    </w:p>
    <w:p w:rsidR="00A9188E" w:rsidRPr="004058EB" w:rsidRDefault="00A9188E" w:rsidP="00A9188E">
      <w:pPr>
        <w:pStyle w:val="a6"/>
        <w:rPr>
          <w:color w:val="auto"/>
        </w:rPr>
      </w:pPr>
    </w:p>
    <w:p w:rsidR="00A9188E" w:rsidRPr="004058EB" w:rsidRDefault="00A9188E" w:rsidP="00A9188E">
      <w:pPr>
        <w:pStyle w:val="af"/>
        <w:rPr>
          <w:color w:val="auto"/>
        </w:rPr>
      </w:pPr>
    </w:p>
    <w:p w:rsidR="00A9188E" w:rsidRPr="004058EB" w:rsidRDefault="00A9188E" w:rsidP="00A9188E">
      <w:pPr>
        <w:pStyle w:val="af1"/>
      </w:pPr>
      <w:r w:rsidRPr="004058EB">
        <w:br/>
      </w:r>
      <w:bookmarkStart w:id="62" w:name="_Toc448330052"/>
      <w:bookmarkStart w:id="63" w:name="_Toc448484172"/>
      <w:bookmarkStart w:id="64" w:name="_Toc478198867"/>
      <w:r w:rsidRPr="004058EB">
        <w:rPr>
          <w:rFonts w:hint="eastAsia"/>
        </w:rPr>
        <w:t>（资料性附录）</w:t>
      </w:r>
      <w:r w:rsidRPr="004058EB">
        <w:br/>
      </w:r>
      <w:r w:rsidRPr="004058EB">
        <w:rPr>
          <w:rFonts w:hint="eastAsia"/>
        </w:rPr>
        <w:t>精密度</w:t>
      </w:r>
      <w:bookmarkEnd w:id="62"/>
      <w:bookmarkEnd w:id="63"/>
      <w:bookmarkEnd w:id="64"/>
    </w:p>
    <w:p w:rsidR="00A9188E" w:rsidRPr="004058EB" w:rsidRDefault="00A9188E" w:rsidP="00A9188E">
      <w:pPr>
        <w:pStyle w:val="af2"/>
        <w:spacing w:before="312" w:after="312"/>
      </w:pPr>
      <w:r w:rsidRPr="004058EB">
        <w:rPr>
          <w:rFonts w:hint="eastAsia"/>
        </w:rPr>
        <w:t>总则</w:t>
      </w:r>
    </w:p>
    <w:p w:rsidR="00A9188E" w:rsidRPr="004058EB" w:rsidRDefault="00A9188E" w:rsidP="00A9188E">
      <w:pPr>
        <w:pStyle w:val="afe"/>
      </w:pPr>
      <w:r w:rsidRPr="004058EB">
        <w:rPr>
          <w:rFonts w:hint="eastAsia"/>
        </w:rPr>
        <w:t>本方法的精密度按</w:t>
      </w:r>
      <w:r w:rsidRPr="004058EB">
        <w:t>ISO/TR 9272</w:t>
      </w:r>
      <w:r w:rsidRPr="004058EB">
        <w:rPr>
          <w:rFonts w:hint="eastAsia"/>
        </w:rPr>
        <w:t>的规定进行确定。术语和统计</w:t>
      </w:r>
      <w:r w:rsidR="006C2DF3" w:rsidRPr="004058EB">
        <w:rPr>
          <w:rFonts w:hint="eastAsia"/>
        </w:rPr>
        <w:t>概念解释</w:t>
      </w:r>
      <w:r w:rsidR="006C2DF3" w:rsidRPr="004058EB">
        <w:t>参见</w:t>
      </w:r>
      <w:r w:rsidRPr="004058EB">
        <w:t>ISO/TR 9272</w:t>
      </w:r>
      <w:r w:rsidRPr="004058EB">
        <w:rPr>
          <w:rFonts w:hint="eastAsia"/>
        </w:rPr>
        <w:t>。</w:t>
      </w:r>
    </w:p>
    <w:p w:rsidR="00A9188E" w:rsidRPr="004058EB" w:rsidRDefault="00A9188E" w:rsidP="00A9188E">
      <w:pPr>
        <w:pStyle w:val="afe"/>
      </w:pPr>
      <w:r w:rsidRPr="004058EB">
        <w:rPr>
          <w:rFonts w:hint="eastAsia"/>
        </w:rPr>
        <w:t>本精密度说明中的精密度细节给出</w:t>
      </w:r>
      <w:r w:rsidR="00601587" w:rsidRPr="004058EB">
        <w:rPr>
          <w:rFonts w:hint="eastAsia"/>
        </w:rPr>
        <w:t>本试验方法对如下所述的特定实验室间方案中所使用材料的精密度估计值</w:t>
      </w:r>
      <w:r w:rsidRPr="004058EB">
        <w:rPr>
          <w:rFonts w:hint="eastAsia"/>
        </w:rPr>
        <w:t>。这些精密度参数不宜作为</w:t>
      </w:r>
      <w:r w:rsidR="00B36E40" w:rsidRPr="004058EB">
        <w:rPr>
          <w:rFonts w:hint="eastAsia"/>
        </w:rPr>
        <w:t>任何一类材料的接收/拒收试验之依据</w:t>
      </w:r>
      <w:r w:rsidRPr="004058EB">
        <w:rPr>
          <w:rFonts w:hint="eastAsia"/>
        </w:rPr>
        <w:t>，除非有证明文件说明这些精密度参数适用于这些</w:t>
      </w:r>
      <w:r w:rsidR="00B36E40" w:rsidRPr="004058EB">
        <w:rPr>
          <w:rFonts w:hint="eastAsia"/>
        </w:rPr>
        <w:t>特定</w:t>
      </w:r>
      <w:r w:rsidRPr="004058EB">
        <w:rPr>
          <w:rFonts w:hint="eastAsia"/>
        </w:rPr>
        <w:t>材料以及本测定方法的具体试验方案。</w:t>
      </w:r>
    </w:p>
    <w:p w:rsidR="00A9188E" w:rsidRPr="004058EB" w:rsidRDefault="00A9188E" w:rsidP="00A9188E">
      <w:pPr>
        <w:pStyle w:val="afe"/>
      </w:pPr>
      <w:r w:rsidRPr="004058EB">
        <w:rPr>
          <w:rFonts w:hint="eastAsia"/>
        </w:rPr>
        <w:t>表A.1列出了精密度的结果。精密度以基于95％的置信水平所确定的重复性</w:t>
      </w:r>
      <w:r w:rsidRPr="004058EB">
        <w:rPr>
          <w:rFonts w:hint="eastAsia"/>
          <w:i/>
        </w:rPr>
        <w:t>r</w:t>
      </w:r>
      <w:r w:rsidRPr="004058EB">
        <w:rPr>
          <w:rFonts w:hint="eastAsia"/>
        </w:rPr>
        <w:t>和再现性</w:t>
      </w:r>
      <w:r w:rsidRPr="004058EB">
        <w:rPr>
          <w:rFonts w:hint="eastAsia"/>
          <w:i/>
        </w:rPr>
        <w:t>R</w:t>
      </w:r>
      <w:r w:rsidRPr="004058EB">
        <w:rPr>
          <w:rFonts w:hint="eastAsia"/>
        </w:rPr>
        <w:t>之值表示。</w:t>
      </w:r>
    </w:p>
    <w:p w:rsidR="00A9188E" w:rsidRPr="004058EB" w:rsidRDefault="00A9188E" w:rsidP="00A9188E">
      <w:pPr>
        <w:pStyle w:val="afe"/>
      </w:pPr>
      <w:r w:rsidRPr="004058EB">
        <w:rPr>
          <w:rFonts w:hint="eastAsia"/>
        </w:rPr>
        <w:t>表</w:t>
      </w:r>
      <w:r w:rsidR="00EC4820" w:rsidRPr="004058EB">
        <w:rPr>
          <w:rFonts w:hint="eastAsia"/>
        </w:rPr>
        <w:t>A.1</w:t>
      </w:r>
      <w:r w:rsidRPr="004058EB">
        <w:rPr>
          <w:rFonts w:hint="eastAsia"/>
        </w:rPr>
        <w:t>中的结果为平均值，用于评估本试验方法的精密度。这些数值是由2012年进行的一项实验室间试验方案（ITP）所确定的。6 间实验室对用高氨天然胶乳制备的Ａ和Ｂ两个样品进行了二次重复的测定。</w:t>
      </w:r>
      <w:r w:rsidR="00931008" w:rsidRPr="004058EB">
        <w:rPr>
          <w:rFonts w:hint="eastAsia"/>
        </w:rPr>
        <w:t>先将散装</w:t>
      </w:r>
      <w:r w:rsidR="00931008" w:rsidRPr="004058EB">
        <w:t>胶乳过滤，</w:t>
      </w:r>
      <w:r w:rsidR="00931008" w:rsidRPr="004058EB">
        <w:rPr>
          <w:rFonts w:hint="eastAsia"/>
        </w:rPr>
        <w:t>通过</w:t>
      </w:r>
      <w:r w:rsidR="00931008" w:rsidRPr="004058EB">
        <w:t>充分混合和搅拌使其均匀化后，</w:t>
      </w:r>
      <w:r w:rsidR="00931008" w:rsidRPr="004058EB">
        <w:rPr>
          <w:rFonts w:hint="eastAsia"/>
        </w:rPr>
        <w:t>再分装</w:t>
      </w:r>
      <w:r w:rsidR="00931008" w:rsidRPr="004058EB">
        <w:t>入</w:t>
      </w:r>
      <w:r w:rsidR="00931008" w:rsidRPr="004058EB">
        <w:rPr>
          <w:rFonts w:hint="eastAsia"/>
        </w:rPr>
        <w:t>标识</w:t>
      </w:r>
      <w:r w:rsidR="00931008" w:rsidRPr="004058EB">
        <w:t>为</w:t>
      </w:r>
      <w:r w:rsidR="00931008" w:rsidRPr="004058EB">
        <w:rPr>
          <w:rFonts w:hint="eastAsia"/>
        </w:rPr>
        <w:t>A和B的1L样品</w:t>
      </w:r>
      <w:r w:rsidR="00931008" w:rsidRPr="004058EB">
        <w:t>瓶中</w:t>
      </w:r>
      <w:r w:rsidRPr="004058EB">
        <w:rPr>
          <w:rFonts w:hint="eastAsia"/>
        </w:rPr>
        <w:t>。这样，样品Ａ和样品Ｂ本质上是相同的，并按相同样品进行统计分析。要求每一个参与实验室按</w:t>
      </w:r>
      <w:r w:rsidR="0086709F" w:rsidRPr="004058EB">
        <w:rPr>
          <w:rFonts w:hint="eastAsia"/>
        </w:rPr>
        <w:t>ITP</w:t>
      </w:r>
      <w:r w:rsidRPr="004058EB">
        <w:rPr>
          <w:rFonts w:hint="eastAsia"/>
        </w:rPr>
        <w:t>规定的日期，用这两个样品进行测定。</w:t>
      </w:r>
    </w:p>
    <w:p w:rsidR="00A9188E" w:rsidRPr="004058EB" w:rsidRDefault="00A9188E" w:rsidP="00A9188E">
      <w:pPr>
        <w:pStyle w:val="afe"/>
      </w:pPr>
      <w:r w:rsidRPr="004058EB">
        <w:rPr>
          <w:rFonts w:hint="eastAsia"/>
        </w:rPr>
        <w:t>根据本ITP所采用的制样方法确定了1型精密度。</w:t>
      </w:r>
    </w:p>
    <w:p w:rsidR="00A9188E" w:rsidRPr="004058EB" w:rsidRDefault="00A9188E" w:rsidP="00A9188E">
      <w:pPr>
        <w:pStyle w:val="af2"/>
        <w:spacing w:before="312" w:after="312"/>
      </w:pPr>
      <w:r w:rsidRPr="004058EB">
        <w:rPr>
          <w:rFonts w:hint="eastAsia"/>
        </w:rPr>
        <w:t>重复性</w:t>
      </w:r>
    </w:p>
    <w:p w:rsidR="00A9188E" w:rsidRPr="004058EB" w:rsidRDefault="00A9188E" w:rsidP="00A9188E">
      <w:pPr>
        <w:pStyle w:val="afe"/>
      </w:pPr>
      <w:r w:rsidRPr="004058EB">
        <w:rPr>
          <w:rFonts w:hint="eastAsia"/>
        </w:rPr>
        <w:t>本试验方法的重复性</w:t>
      </w:r>
      <w:r w:rsidRPr="004058EB">
        <w:rPr>
          <w:rFonts w:hint="eastAsia"/>
          <w:i/>
        </w:rPr>
        <w:t>r</w:t>
      </w:r>
      <w:r w:rsidRPr="004058EB">
        <w:rPr>
          <w:rFonts w:hint="eastAsia"/>
        </w:rPr>
        <w:t>（以测定单位表示）已确定</w:t>
      </w:r>
      <w:r w:rsidR="00D83035" w:rsidRPr="004058EB">
        <w:rPr>
          <w:rFonts w:hint="eastAsia"/>
        </w:rPr>
        <w:t>为表A.1列出</w:t>
      </w:r>
      <w:r w:rsidR="00D83035" w:rsidRPr="004058EB">
        <w:t>的合适值</w:t>
      </w:r>
      <w:r w:rsidRPr="004058EB">
        <w:rPr>
          <w:rFonts w:hint="eastAsia"/>
        </w:rPr>
        <w:t>。</w:t>
      </w:r>
      <w:r w:rsidR="00036877" w:rsidRPr="004058EB">
        <w:rPr>
          <w:rFonts w:hint="eastAsia"/>
        </w:rPr>
        <w:t>在</w:t>
      </w:r>
      <w:r w:rsidRPr="004058EB">
        <w:rPr>
          <w:rFonts w:hint="eastAsia"/>
        </w:rPr>
        <w:t>正常的试验</w:t>
      </w:r>
      <w:r w:rsidR="00036877" w:rsidRPr="004058EB">
        <w:rPr>
          <w:rFonts w:hint="eastAsia"/>
        </w:rPr>
        <w:t>条件下</w:t>
      </w:r>
      <w:r w:rsidRPr="004058EB">
        <w:rPr>
          <w:rFonts w:hint="eastAsia"/>
        </w:rPr>
        <w:t>，同一实验室</w:t>
      </w:r>
      <w:r w:rsidR="00D83035" w:rsidRPr="004058EB">
        <w:rPr>
          <w:rFonts w:hint="eastAsia"/>
        </w:rPr>
        <w:t>获得</w:t>
      </w:r>
      <w:r w:rsidRPr="004058EB">
        <w:rPr>
          <w:rFonts w:hint="eastAsia"/>
        </w:rPr>
        <w:t>得到的两个</w:t>
      </w:r>
      <w:r w:rsidR="00D83035" w:rsidRPr="004058EB">
        <w:rPr>
          <w:rFonts w:hint="eastAsia"/>
        </w:rPr>
        <w:t>单独</w:t>
      </w:r>
      <w:r w:rsidRPr="004058EB">
        <w:rPr>
          <w:rFonts w:hint="eastAsia"/>
        </w:rPr>
        <w:t>试验结果之差大于表列的</w:t>
      </w:r>
      <w:r w:rsidRPr="004058EB">
        <w:rPr>
          <w:rFonts w:hint="eastAsia"/>
          <w:i/>
        </w:rPr>
        <w:t>r</w:t>
      </w:r>
      <w:r w:rsidRPr="004058EB">
        <w:rPr>
          <w:rFonts w:hint="eastAsia"/>
        </w:rPr>
        <w:t>值（对于任何给定水平）</w:t>
      </w:r>
      <w:r w:rsidR="00D83035" w:rsidRPr="004058EB">
        <w:rPr>
          <w:rFonts w:hint="eastAsia"/>
        </w:rPr>
        <w:t>时，宜</w:t>
      </w:r>
      <w:r w:rsidRPr="004058EB">
        <w:rPr>
          <w:rFonts w:hint="eastAsia"/>
        </w:rPr>
        <w:t>视为来自不同（非同一）</w:t>
      </w:r>
      <w:r w:rsidR="00D83035" w:rsidRPr="004058EB">
        <w:rPr>
          <w:rFonts w:hint="eastAsia"/>
        </w:rPr>
        <w:t>的</w:t>
      </w:r>
      <w:r w:rsidRPr="004058EB">
        <w:rPr>
          <w:rFonts w:hint="eastAsia"/>
        </w:rPr>
        <w:t>样品群。</w:t>
      </w:r>
    </w:p>
    <w:p w:rsidR="00A9188E" w:rsidRPr="004058EB" w:rsidRDefault="00A9188E" w:rsidP="00A9188E">
      <w:pPr>
        <w:pStyle w:val="af2"/>
        <w:spacing w:before="312" w:after="312"/>
      </w:pPr>
      <w:r w:rsidRPr="004058EB">
        <w:rPr>
          <w:rFonts w:hint="eastAsia"/>
        </w:rPr>
        <w:t>再现性</w:t>
      </w:r>
    </w:p>
    <w:p w:rsidR="00A9188E" w:rsidRPr="004058EB" w:rsidRDefault="00A9188E" w:rsidP="00A9188E">
      <w:pPr>
        <w:pStyle w:val="afe"/>
      </w:pPr>
      <w:r w:rsidRPr="004058EB">
        <w:rPr>
          <w:rFonts w:hint="eastAsia"/>
        </w:rPr>
        <w:t>本试验方法的再现性</w:t>
      </w:r>
      <w:r w:rsidRPr="004058EB">
        <w:rPr>
          <w:rFonts w:hint="eastAsia"/>
          <w:i/>
        </w:rPr>
        <w:t>R</w:t>
      </w:r>
      <w:r w:rsidRPr="004058EB">
        <w:rPr>
          <w:rFonts w:hint="eastAsia"/>
        </w:rPr>
        <w:t>（以测定单位表示）已确定为表A.1</w:t>
      </w:r>
      <w:r w:rsidR="00D83035" w:rsidRPr="004058EB">
        <w:rPr>
          <w:rFonts w:hint="eastAsia"/>
        </w:rPr>
        <w:t>列出的</w:t>
      </w:r>
      <w:r w:rsidR="00D83035" w:rsidRPr="004058EB">
        <w:t>合适值</w:t>
      </w:r>
      <w:r w:rsidRPr="004058EB">
        <w:rPr>
          <w:rFonts w:hint="eastAsia"/>
        </w:rPr>
        <w:t>。</w:t>
      </w:r>
      <w:r w:rsidR="00D83035" w:rsidRPr="004058EB">
        <w:rPr>
          <w:rFonts w:hint="eastAsia"/>
        </w:rPr>
        <w:t>在</w:t>
      </w:r>
      <w:r w:rsidRPr="004058EB">
        <w:rPr>
          <w:rFonts w:hint="eastAsia"/>
        </w:rPr>
        <w:t>正常的试验</w:t>
      </w:r>
      <w:r w:rsidR="00D83035" w:rsidRPr="004058EB">
        <w:rPr>
          <w:rFonts w:hint="eastAsia"/>
        </w:rPr>
        <w:t>条件下</w:t>
      </w:r>
      <w:r w:rsidRPr="004058EB">
        <w:rPr>
          <w:rFonts w:hint="eastAsia"/>
        </w:rPr>
        <w:t>，获得的两个</w:t>
      </w:r>
      <w:r w:rsidR="00D83035" w:rsidRPr="004058EB">
        <w:rPr>
          <w:rFonts w:hint="eastAsia"/>
        </w:rPr>
        <w:t>单独</w:t>
      </w:r>
      <w:r w:rsidRPr="004058EB">
        <w:rPr>
          <w:rFonts w:hint="eastAsia"/>
        </w:rPr>
        <w:t>试验结果之差大于表列的</w:t>
      </w:r>
      <w:r w:rsidRPr="004058EB">
        <w:rPr>
          <w:rFonts w:hint="eastAsia"/>
          <w:i/>
        </w:rPr>
        <w:t>R</w:t>
      </w:r>
      <w:r w:rsidRPr="004058EB">
        <w:rPr>
          <w:rFonts w:hint="eastAsia"/>
        </w:rPr>
        <w:t>值（对于任何给定水平）</w:t>
      </w:r>
      <w:r w:rsidR="00E72DFD" w:rsidRPr="004058EB">
        <w:rPr>
          <w:rFonts w:hint="eastAsia"/>
        </w:rPr>
        <w:t>时，宜</w:t>
      </w:r>
      <w:r w:rsidRPr="004058EB">
        <w:rPr>
          <w:rFonts w:hint="eastAsia"/>
        </w:rPr>
        <w:t>视为来自不同（非同一）</w:t>
      </w:r>
      <w:r w:rsidR="00E72DFD" w:rsidRPr="004058EB">
        <w:rPr>
          <w:rFonts w:hint="eastAsia"/>
        </w:rPr>
        <w:t>的</w:t>
      </w:r>
      <w:r w:rsidRPr="004058EB">
        <w:rPr>
          <w:rFonts w:hint="eastAsia"/>
        </w:rPr>
        <w:t>样品群。</w:t>
      </w:r>
    </w:p>
    <w:p w:rsidR="00A9188E" w:rsidRPr="004058EB" w:rsidRDefault="00A9188E" w:rsidP="00A9188E">
      <w:pPr>
        <w:pStyle w:val="af2"/>
        <w:spacing w:before="312" w:after="312"/>
      </w:pPr>
      <w:r w:rsidRPr="004058EB">
        <w:rPr>
          <w:rFonts w:hint="eastAsia"/>
        </w:rPr>
        <w:t>偏倚</w:t>
      </w:r>
    </w:p>
    <w:p w:rsidR="00A9188E" w:rsidRPr="004058EB" w:rsidRDefault="00A9188E" w:rsidP="00A9188E">
      <w:pPr>
        <w:pStyle w:val="afe"/>
      </w:pPr>
      <w:r w:rsidRPr="004058EB">
        <w:rPr>
          <w:rFonts w:hint="eastAsia"/>
        </w:rPr>
        <w:t>在试验方法术语中，偏倚是指试验结果平均值与受测性能的参照值（即真值）之差。</w:t>
      </w:r>
    </w:p>
    <w:p w:rsidR="00A9188E" w:rsidRPr="004058EB" w:rsidRDefault="00A9188E" w:rsidP="00A9188E">
      <w:pPr>
        <w:pStyle w:val="afe"/>
      </w:pPr>
      <w:r w:rsidRPr="004058EB">
        <w:rPr>
          <w:rFonts w:hint="eastAsia"/>
        </w:rPr>
        <w:t>本试验方法不存在参照值，因为受测性能的参照值只能通过试验方法确定，所以不能确定本</w:t>
      </w:r>
      <w:r w:rsidR="005A5F39" w:rsidRPr="004058EB">
        <w:rPr>
          <w:rFonts w:hint="eastAsia"/>
        </w:rPr>
        <w:t>特定</w:t>
      </w:r>
      <w:r w:rsidRPr="004058EB">
        <w:rPr>
          <w:rFonts w:hint="eastAsia"/>
        </w:rPr>
        <w:t>试验方法的偏倚。</w:t>
      </w:r>
    </w:p>
    <w:p w:rsidR="00A9188E" w:rsidRPr="004058EB" w:rsidRDefault="00A9188E" w:rsidP="00A9188E">
      <w:pPr>
        <w:pStyle w:val="af0"/>
        <w:spacing w:before="156" w:after="156"/>
      </w:pPr>
      <w:r w:rsidRPr="004058EB">
        <w:rPr>
          <w:rFonts w:hint="eastAsia"/>
        </w:rPr>
        <w:t>残渣含量测定的精密度估计</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tblPr>
      <w:tblGrid>
        <w:gridCol w:w="3190"/>
        <w:gridCol w:w="1595"/>
        <w:gridCol w:w="1595"/>
        <w:gridCol w:w="1595"/>
        <w:gridCol w:w="1595"/>
      </w:tblGrid>
      <w:tr w:rsidR="00A9188E" w:rsidRPr="004058EB" w:rsidTr="00AA175A">
        <w:trPr>
          <w:jc w:val="center"/>
        </w:trPr>
        <w:tc>
          <w:tcPr>
            <w:tcW w:w="3190" w:type="dxa"/>
            <w:tcBorders>
              <w:top w:val="single" w:sz="8" w:space="0" w:color="auto"/>
              <w:bottom w:val="single" w:sz="8" w:space="0" w:color="auto"/>
            </w:tcBorders>
            <w:shd w:val="clear" w:color="auto" w:fill="auto"/>
            <w:vAlign w:val="center"/>
          </w:tcPr>
          <w:p w:rsidR="00A9188E" w:rsidRPr="004058EB" w:rsidRDefault="00A9188E" w:rsidP="00AA175A">
            <w:pPr>
              <w:jc w:val="center"/>
              <w:rPr>
                <w:sz w:val="18"/>
                <w:szCs w:val="18"/>
              </w:rPr>
            </w:pPr>
            <w:r w:rsidRPr="004058EB">
              <w:rPr>
                <w:sz w:val="18"/>
                <w:szCs w:val="18"/>
              </w:rPr>
              <w:t>平均值</w:t>
            </w:r>
          </w:p>
        </w:tc>
        <w:tc>
          <w:tcPr>
            <w:tcW w:w="3190" w:type="dxa"/>
            <w:gridSpan w:val="2"/>
            <w:tcBorders>
              <w:top w:val="single" w:sz="8" w:space="0" w:color="auto"/>
              <w:bottom w:val="single" w:sz="8" w:space="0" w:color="auto"/>
            </w:tcBorders>
            <w:shd w:val="clear" w:color="auto" w:fill="auto"/>
            <w:vAlign w:val="center"/>
          </w:tcPr>
          <w:p w:rsidR="00A9188E" w:rsidRPr="004058EB" w:rsidRDefault="00A9188E" w:rsidP="00AA175A">
            <w:pPr>
              <w:jc w:val="center"/>
              <w:rPr>
                <w:sz w:val="18"/>
                <w:szCs w:val="18"/>
              </w:rPr>
            </w:pPr>
            <w:r w:rsidRPr="004058EB">
              <w:rPr>
                <w:sz w:val="18"/>
                <w:szCs w:val="18"/>
              </w:rPr>
              <w:t>实验室内</w:t>
            </w:r>
          </w:p>
        </w:tc>
        <w:tc>
          <w:tcPr>
            <w:tcW w:w="3190" w:type="dxa"/>
            <w:gridSpan w:val="2"/>
            <w:tcBorders>
              <w:top w:val="single" w:sz="8" w:space="0" w:color="auto"/>
              <w:bottom w:val="single" w:sz="8" w:space="0" w:color="auto"/>
            </w:tcBorders>
            <w:shd w:val="clear" w:color="auto" w:fill="auto"/>
            <w:vAlign w:val="center"/>
          </w:tcPr>
          <w:p w:rsidR="00A9188E" w:rsidRPr="004058EB" w:rsidRDefault="00A9188E" w:rsidP="00AA175A">
            <w:pPr>
              <w:jc w:val="center"/>
              <w:rPr>
                <w:sz w:val="18"/>
                <w:szCs w:val="18"/>
              </w:rPr>
            </w:pPr>
            <w:r w:rsidRPr="004058EB">
              <w:rPr>
                <w:sz w:val="18"/>
                <w:szCs w:val="18"/>
              </w:rPr>
              <w:t>实验室间</w:t>
            </w:r>
          </w:p>
        </w:tc>
      </w:tr>
      <w:tr w:rsidR="00A9188E" w:rsidRPr="004058EB" w:rsidTr="00AA175A">
        <w:trPr>
          <w:jc w:val="center"/>
        </w:trPr>
        <w:tc>
          <w:tcPr>
            <w:tcW w:w="3190" w:type="dxa"/>
            <w:tcBorders>
              <w:top w:val="single" w:sz="8" w:space="0" w:color="auto"/>
            </w:tcBorders>
            <w:shd w:val="clear" w:color="auto" w:fill="auto"/>
            <w:vAlign w:val="center"/>
          </w:tcPr>
          <w:p w:rsidR="00A9188E" w:rsidRPr="004058EB" w:rsidRDefault="00A9188E" w:rsidP="00AA175A">
            <w:pPr>
              <w:jc w:val="center"/>
              <w:rPr>
                <w:sz w:val="18"/>
                <w:szCs w:val="18"/>
              </w:rPr>
            </w:pPr>
            <w:r w:rsidRPr="004058EB">
              <w:rPr>
                <w:rFonts w:hint="eastAsia"/>
                <w:sz w:val="18"/>
                <w:szCs w:val="18"/>
              </w:rPr>
              <w:t>%</w:t>
            </w:r>
            <w:r w:rsidRPr="004058EB">
              <w:rPr>
                <w:rFonts w:hint="eastAsia"/>
                <w:sz w:val="18"/>
                <w:szCs w:val="18"/>
              </w:rPr>
              <w:t>（质量分数）</w:t>
            </w:r>
          </w:p>
        </w:tc>
        <w:tc>
          <w:tcPr>
            <w:tcW w:w="1595" w:type="dxa"/>
            <w:tcBorders>
              <w:top w:val="single" w:sz="8" w:space="0" w:color="auto"/>
              <w:bottom w:val="single" w:sz="8" w:space="0" w:color="auto"/>
            </w:tcBorders>
            <w:shd w:val="clear" w:color="auto" w:fill="auto"/>
            <w:vAlign w:val="center"/>
          </w:tcPr>
          <w:p w:rsidR="00A9188E" w:rsidRPr="004058EB" w:rsidRDefault="00A9188E" w:rsidP="00AA175A">
            <w:pPr>
              <w:jc w:val="center"/>
              <w:rPr>
                <w:i/>
                <w:sz w:val="18"/>
                <w:szCs w:val="18"/>
              </w:rPr>
            </w:pPr>
            <w:r w:rsidRPr="004058EB">
              <w:rPr>
                <w:i/>
                <w:sz w:val="18"/>
                <w:szCs w:val="18"/>
              </w:rPr>
              <w:t>s</w:t>
            </w:r>
            <w:r w:rsidRPr="004058EB">
              <w:rPr>
                <w:i/>
                <w:sz w:val="18"/>
                <w:szCs w:val="18"/>
                <w:vertAlign w:val="subscript"/>
              </w:rPr>
              <w:t>r</w:t>
            </w:r>
          </w:p>
        </w:tc>
        <w:tc>
          <w:tcPr>
            <w:tcW w:w="1595" w:type="dxa"/>
            <w:tcBorders>
              <w:top w:val="single" w:sz="8" w:space="0" w:color="auto"/>
              <w:bottom w:val="single" w:sz="8" w:space="0" w:color="auto"/>
            </w:tcBorders>
            <w:shd w:val="clear" w:color="auto" w:fill="auto"/>
            <w:vAlign w:val="center"/>
          </w:tcPr>
          <w:p w:rsidR="00A9188E" w:rsidRPr="004058EB" w:rsidRDefault="00A9188E" w:rsidP="00AA175A">
            <w:pPr>
              <w:jc w:val="center"/>
              <w:rPr>
                <w:i/>
                <w:sz w:val="18"/>
                <w:szCs w:val="18"/>
              </w:rPr>
            </w:pPr>
            <w:r w:rsidRPr="004058EB">
              <w:rPr>
                <w:i/>
                <w:sz w:val="18"/>
                <w:szCs w:val="18"/>
              </w:rPr>
              <w:t>r</w:t>
            </w:r>
          </w:p>
        </w:tc>
        <w:tc>
          <w:tcPr>
            <w:tcW w:w="1595" w:type="dxa"/>
            <w:tcBorders>
              <w:top w:val="single" w:sz="8" w:space="0" w:color="auto"/>
              <w:bottom w:val="single" w:sz="8" w:space="0" w:color="auto"/>
            </w:tcBorders>
            <w:shd w:val="clear" w:color="auto" w:fill="auto"/>
            <w:vAlign w:val="center"/>
          </w:tcPr>
          <w:p w:rsidR="00A9188E" w:rsidRPr="004058EB" w:rsidRDefault="00A9188E" w:rsidP="00AA175A">
            <w:pPr>
              <w:jc w:val="center"/>
              <w:rPr>
                <w:sz w:val="18"/>
                <w:szCs w:val="18"/>
              </w:rPr>
            </w:pPr>
            <w:r w:rsidRPr="004058EB">
              <w:rPr>
                <w:i/>
                <w:sz w:val="18"/>
                <w:szCs w:val="18"/>
              </w:rPr>
              <w:t>s</w:t>
            </w:r>
            <w:r w:rsidRPr="004058EB">
              <w:rPr>
                <w:i/>
                <w:sz w:val="18"/>
                <w:szCs w:val="18"/>
                <w:vertAlign w:val="subscript"/>
              </w:rPr>
              <w:t>R</w:t>
            </w:r>
          </w:p>
        </w:tc>
        <w:tc>
          <w:tcPr>
            <w:tcW w:w="1595" w:type="dxa"/>
            <w:tcBorders>
              <w:top w:val="single" w:sz="8" w:space="0" w:color="auto"/>
              <w:bottom w:val="single" w:sz="8" w:space="0" w:color="auto"/>
            </w:tcBorders>
            <w:shd w:val="clear" w:color="auto" w:fill="auto"/>
            <w:vAlign w:val="center"/>
          </w:tcPr>
          <w:p w:rsidR="00A9188E" w:rsidRPr="004058EB" w:rsidRDefault="00A9188E" w:rsidP="00AA175A">
            <w:pPr>
              <w:jc w:val="center"/>
              <w:rPr>
                <w:i/>
                <w:sz w:val="18"/>
                <w:szCs w:val="18"/>
              </w:rPr>
            </w:pPr>
            <w:r w:rsidRPr="004058EB">
              <w:rPr>
                <w:i/>
                <w:sz w:val="18"/>
                <w:szCs w:val="18"/>
              </w:rPr>
              <w:t>R</w:t>
            </w:r>
          </w:p>
        </w:tc>
      </w:tr>
      <w:tr w:rsidR="00A9188E" w:rsidRPr="004058EB" w:rsidTr="00AA175A">
        <w:trPr>
          <w:jc w:val="center"/>
        </w:trPr>
        <w:tc>
          <w:tcPr>
            <w:tcW w:w="3190" w:type="dxa"/>
            <w:shd w:val="clear" w:color="auto" w:fill="auto"/>
            <w:vAlign w:val="center"/>
          </w:tcPr>
          <w:p w:rsidR="00A9188E" w:rsidRPr="004058EB" w:rsidRDefault="00A9188E" w:rsidP="00AA175A">
            <w:pPr>
              <w:jc w:val="center"/>
              <w:rPr>
                <w:sz w:val="18"/>
                <w:szCs w:val="18"/>
              </w:rPr>
            </w:pPr>
            <w:r w:rsidRPr="004058EB">
              <w:rPr>
                <w:rFonts w:hint="eastAsia"/>
                <w:sz w:val="18"/>
                <w:szCs w:val="18"/>
              </w:rPr>
              <w:t>0.006</w:t>
            </w:r>
          </w:p>
        </w:tc>
        <w:tc>
          <w:tcPr>
            <w:tcW w:w="1595" w:type="dxa"/>
            <w:tcBorders>
              <w:top w:val="single" w:sz="8" w:space="0" w:color="auto"/>
            </w:tcBorders>
            <w:shd w:val="clear" w:color="auto" w:fill="auto"/>
            <w:vAlign w:val="center"/>
          </w:tcPr>
          <w:p w:rsidR="00A9188E" w:rsidRPr="004058EB" w:rsidRDefault="00A9188E" w:rsidP="00AA175A">
            <w:pPr>
              <w:jc w:val="center"/>
              <w:rPr>
                <w:sz w:val="18"/>
                <w:szCs w:val="18"/>
              </w:rPr>
            </w:pPr>
            <w:r w:rsidRPr="004058EB">
              <w:rPr>
                <w:sz w:val="18"/>
                <w:szCs w:val="18"/>
              </w:rPr>
              <w:t>0.00</w:t>
            </w:r>
            <w:r w:rsidR="00771E4C" w:rsidRPr="004058EB">
              <w:rPr>
                <w:sz w:val="18"/>
                <w:szCs w:val="18"/>
              </w:rPr>
              <w:t>0</w:t>
            </w:r>
            <w:r w:rsidRPr="004058EB">
              <w:rPr>
                <w:sz w:val="18"/>
                <w:szCs w:val="18"/>
              </w:rPr>
              <w:t>7</w:t>
            </w:r>
          </w:p>
        </w:tc>
        <w:tc>
          <w:tcPr>
            <w:tcW w:w="1595" w:type="dxa"/>
            <w:tcBorders>
              <w:top w:val="single" w:sz="8" w:space="0" w:color="auto"/>
            </w:tcBorders>
            <w:shd w:val="clear" w:color="auto" w:fill="auto"/>
            <w:vAlign w:val="center"/>
          </w:tcPr>
          <w:p w:rsidR="00A9188E" w:rsidRPr="004058EB" w:rsidRDefault="00A9188E" w:rsidP="00AA175A">
            <w:pPr>
              <w:jc w:val="center"/>
              <w:rPr>
                <w:sz w:val="18"/>
                <w:szCs w:val="18"/>
              </w:rPr>
            </w:pPr>
            <w:r w:rsidRPr="004058EB">
              <w:rPr>
                <w:sz w:val="18"/>
                <w:szCs w:val="18"/>
              </w:rPr>
              <w:t>0.0</w:t>
            </w:r>
            <w:r w:rsidR="00771E4C" w:rsidRPr="004058EB">
              <w:rPr>
                <w:sz w:val="18"/>
                <w:szCs w:val="18"/>
              </w:rPr>
              <w:t>0</w:t>
            </w:r>
            <w:r w:rsidRPr="004058EB">
              <w:rPr>
                <w:sz w:val="18"/>
                <w:szCs w:val="18"/>
              </w:rPr>
              <w:t>2</w:t>
            </w:r>
          </w:p>
        </w:tc>
        <w:tc>
          <w:tcPr>
            <w:tcW w:w="1595" w:type="dxa"/>
            <w:tcBorders>
              <w:top w:val="single" w:sz="8" w:space="0" w:color="auto"/>
            </w:tcBorders>
            <w:shd w:val="clear" w:color="auto" w:fill="auto"/>
            <w:vAlign w:val="center"/>
          </w:tcPr>
          <w:p w:rsidR="00A9188E" w:rsidRPr="004058EB" w:rsidRDefault="00A9188E" w:rsidP="00AA175A">
            <w:pPr>
              <w:jc w:val="center"/>
              <w:rPr>
                <w:sz w:val="18"/>
                <w:szCs w:val="18"/>
              </w:rPr>
            </w:pPr>
            <w:r w:rsidRPr="004058EB">
              <w:rPr>
                <w:sz w:val="18"/>
                <w:szCs w:val="18"/>
              </w:rPr>
              <w:t>0.0</w:t>
            </w:r>
            <w:r w:rsidRPr="004058EB">
              <w:rPr>
                <w:rFonts w:hint="eastAsia"/>
                <w:sz w:val="18"/>
                <w:szCs w:val="18"/>
              </w:rPr>
              <w:t>024</w:t>
            </w:r>
          </w:p>
        </w:tc>
        <w:tc>
          <w:tcPr>
            <w:tcW w:w="1595" w:type="dxa"/>
            <w:tcBorders>
              <w:top w:val="single" w:sz="8" w:space="0" w:color="auto"/>
            </w:tcBorders>
            <w:shd w:val="clear" w:color="auto" w:fill="auto"/>
            <w:vAlign w:val="center"/>
          </w:tcPr>
          <w:p w:rsidR="00A9188E" w:rsidRPr="004058EB" w:rsidRDefault="00A9188E" w:rsidP="00AA175A">
            <w:pPr>
              <w:jc w:val="center"/>
              <w:rPr>
                <w:sz w:val="18"/>
                <w:szCs w:val="18"/>
              </w:rPr>
            </w:pPr>
            <w:r w:rsidRPr="004058EB">
              <w:rPr>
                <w:sz w:val="18"/>
                <w:szCs w:val="18"/>
              </w:rPr>
              <w:t>0.0</w:t>
            </w:r>
            <w:r w:rsidRPr="004058EB">
              <w:rPr>
                <w:rFonts w:hint="eastAsia"/>
                <w:sz w:val="18"/>
                <w:szCs w:val="18"/>
              </w:rPr>
              <w:t>07</w:t>
            </w:r>
          </w:p>
        </w:tc>
      </w:tr>
      <w:tr w:rsidR="00A9188E" w:rsidRPr="004058EB" w:rsidTr="00AA175A">
        <w:trPr>
          <w:jc w:val="center"/>
        </w:trPr>
        <w:tc>
          <w:tcPr>
            <w:tcW w:w="9570" w:type="dxa"/>
            <w:gridSpan w:val="5"/>
            <w:shd w:val="clear" w:color="auto" w:fill="auto"/>
            <w:vAlign w:val="center"/>
          </w:tcPr>
          <w:p w:rsidR="00A9188E" w:rsidRPr="004058EB" w:rsidRDefault="00A9188E" w:rsidP="00AA175A">
            <w:pPr>
              <w:pStyle w:val="afe"/>
              <w:ind w:firstLine="360"/>
              <w:rPr>
                <w:rFonts w:ascii="Times New Roman"/>
                <w:sz w:val="18"/>
                <w:szCs w:val="18"/>
                <w:vertAlign w:val="subscript"/>
              </w:rPr>
            </w:pPr>
            <w:r w:rsidRPr="004058EB">
              <w:rPr>
                <w:rFonts w:ascii="Times New Roman"/>
                <w:i/>
                <w:iCs/>
                <w:sz w:val="18"/>
                <w:szCs w:val="18"/>
              </w:rPr>
              <w:lastRenderedPageBreak/>
              <w:t>r</w:t>
            </w:r>
            <w:r w:rsidRPr="004058EB">
              <w:rPr>
                <w:rFonts w:ascii="Times New Roman"/>
                <w:sz w:val="18"/>
                <w:szCs w:val="18"/>
              </w:rPr>
              <w:t>=2.83×</w:t>
            </w:r>
            <w:r w:rsidRPr="004058EB">
              <w:rPr>
                <w:rFonts w:ascii="Times New Roman"/>
                <w:i/>
                <w:iCs/>
                <w:sz w:val="18"/>
                <w:szCs w:val="18"/>
              </w:rPr>
              <w:t>s</w:t>
            </w:r>
            <w:r w:rsidRPr="004058EB">
              <w:rPr>
                <w:rFonts w:ascii="Times New Roman"/>
                <w:iCs/>
                <w:sz w:val="18"/>
                <w:szCs w:val="18"/>
                <w:vertAlign w:val="subscript"/>
              </w:rPr>
              <w:t>r</w:t>
            </w:r>
          </w:p>
          <w:p w:rsidR="00A9188E" w:rsidRPr="004058EB" w:rsidRDefault="00A9188E" w:rsidP="00AA175A">
            <w:pPr>
              <w:pStyle w:val="afe"/>
              <w:ind w:firstLine="360"/>
              <w:rPr>
                <w:sz w:val="18"/>
                <w:szCs w:val="18"/>
              </w:rPr>
            </w:pPr>
            <w:r w:rsidRPr="004058EB">
              <w:rPr>
                <w:rFonts w:ascii="Times New Roman"/>
                <w:i/>
                <w:iCs/>
                <w:sz w:val="18"/>
                <w:szCs w:val="18"/>
              </w:rPr>
              <w:t>R</w:t>
            </w:r>
            <w:r w:rsidRPr="004058EB">
              <w:rPr>
                <w:rFonts w:ascii="Times New Roman"/>
                <w:sz w:val="18"/>
                <w:szCs w:val="18"/>
              </w:rPr>
              <w:t>=2.83×</w:t>
            </w:r>
            <w:r w:rsidRPr="004058EB">
              <w:rPr>
                <w:rFonts w:ascii="Times New Roman"/>
                <w:i/>
                <w:iCs/>
                <w:sz w:val="18"/>
                <w:szCs w:val="18"/>
              </w:rPr>
              <w:t>s</w:t>
            </w:r>
            <w:r w:rsidRPr="004058EB">
              <w:rPr>
                <w:rFonts w:ascii="Times New Roman"/>
                <w:iCs/>
                <w:sz w:val="18"/>
                <w:szCs w:val="18"/>
                <w:vertAlign w:val="subscript"/>
              </w:rPr>
              <w:t>R</w:t>
            </w:r>
          </w:p>
        </w:tc>
      </w:tr>
      <w:tr w:rsidR="00A9188E" w:rsidRPr="004058EB" w:rsidTr="00AA175A">
        <w:trPr>
          <w:jc w:val="center"/>
        </w:trPr>
        <w:tc>
          <w:tcPr>
            <w:tcW w:w="9570" w:type="dxa"/>
            <w:gridSpan w:val="5"/>
            <w:shd w:val="clear" w:color="auto" w:fill="auto"/>
          </w:tcPr>
          <w:p w:rsidR="00A9188E" w:rsidRPr="004058EB" w:rsidRDefault="00A9188E" w:rsidP="00AA175A">
            <w:pPr>
              <w:pStyle w:val="afe"/>
              <w:ind w:firstLine="360"/>
              <w:rPr>
                <w:rFonts w:ascii="Times New Roman" w:hAnsi="Arial"/>
                <w:sz w:val="18"/>
                <w:szCs w:val="18"/>
              </w:rPr>
            </w:pPr>
            <w:r w:rsidRPr="004058EB">
              <w:rPr>
                <w:rFonts w:ascii="Times New Roman"/>
                <w:i/>
                <w:iCs/>
                <w:sz w:val="18"/>
                <w:szCs w:val="18"/>
              </w:rPr>
              <w:t>r</w:t>
            </w:r>
            <w:r w:rsidRPr="004058EB">
              <w:rPr>
                <w:rFonts w:ascii="Times New Roman"/>
                <w:sz w:val="18"/>
                <w:szCs w:val="18"/>
              </w:rPr>
              <w:t>——</w:t>
            </w:r>
            <w:r w:rsidRPr="004058EB">
              <w:rPr>
                <w:rFonts w:ascii="Times New Roman" w:hAnsi="Arial"/>
                <w:sz w:val="18"/>
                <w:szCs w:val="18"/>
              </w:rPr>
              <w:t>重复性</w:t>
            </w:r>
            <w:r w:rsidRPr="004058EB">
              <w:rPr>
                <w:rFonts w:ascii="Times New Roman" w:hAnsi="Arial" w:hint="eastAsia"/>
                <w:sz w:val="18"/>
                <w:szCs w:val="18"/>
              </w:rPr>
              <w:t>（以测定单位表示）；</w:t>
            </w:r>
          </w:p>
          <w:p w:rsidR="00A9188E" w:rsidRPr="004058EB" w:rsidRDefault="00A9188E" w:rsidP="00AA175A">
            <w:pPr>
              <w:pStyle w:val="afe"/>
              <w:ind w:firstLine="360"/>
              <w:rPr>
                <w:rFonts w:ascii="Times New Roman"/>
                <w:sz w:val="18"/>
                <w:szCs w:val="18"/>
              </w:rPr>
            </w:pPr>
            <w:r w:rsidRPr="004058EB">
              <w:rPr>
                <w:rFonts w:ascii="Times New Roman"/>
                <w:i/>
                <w:iCs/>
                <w:sz w:val="18"/>
                <w:szCs w:val="18"/>
              </w:rPr>
              <w:t>s</w:t>
            </w:r>
            <w:r w:rsidRPr="004058EB">
              <w:rPr>
                <w:rFonts w:ascii="Times New Roman"/>
                <w:i/>
                <w:iCs/>
                <w:sz w:val="18"/>
                <w:szCs w:val="18"/>
                <w:vertAlign w:val="subscript"/>
              </w:rPr>
              <w:t>r</w:t>
            </w:r>
            <w:r w:rsidRPr="004058EB">
              <w:rPr>
                <w:rFonts w:ascii="Times New Roman"/>
                <w:sz w:val="18"/>
                <w:szCs w:val="18"/>
              </w:rPr>
              <w:t>——</w:t>
            </w:r>
            <w:r w:rsidRPr="004058EB">
              <w:rPr>
                <w:rFonts w:ascii="Times New Roman" w:hAnsi="Arial" w:hint="eastAsia"/>
                <w:sz w:val="18"/>
                <w:szCs w:val="18"/>
              </w:rPr>
              <w:t>实验室内标准差；</w:t>
            </w:r>
          </w:p>
          <w:p w:rsidR="00A9188E" w:rsidRPr="004058EB" w:rsidRDefault="00A9188E" w:rsidP="00AA175A">
            <w:pPr>
              <w:ind w:firstLineChars="200" w:firstLine="360"/>
              <w:rPr>
                <w:rFonts w:hAnsi="Arial"/>
                <w:sz w:val="18"/>
                <w:szCs w:val="18"/>
              </w:rPr>
            </w:pPr>
            <w:r w:rsidRPr="004058EB">
              <w:rPr>
                <w:i/>
                <w:iCs/>
                <w:sz w:val="18"/>
                <w:szCs w:val="18"/>
              </w:rPr>
              <w:t>R</w:t>
            </w:r>
            <w:r w:rsidRPr="004058EB">
              <w:rPr>
                <w:sz w:val="18"/>
                <w:szCs w:val="18"/>
              </w:rPr>
              <w:t>——</w:t>
            </w:r>
            <w:r w:rsidRPr="004058EB">
              <w:rPr>
                <w:rFonts w:hAnsi="Arial"/>
                <w:sz w:val="18"/>
                <w:szCs w:val="18"/>
              </w:rPr>
              <w:t>再现性</w:t>
            </w:r>
            <w:r w:rsidRPr="004058EB">
              <w:rPr>
                <w:rFonts w:hAnsi="Arial" w:hint="eastAsia"/>
                <w:sz w:val="18"/>
                <w:szCs w:val="18"/>
              </w:rPr>
              <w:t>（以测定单位表示）</w:t>
            </w:r>
            <w:r w:rsidRPr="004058EB">
              <w:rPr>
                <w:rFonts w:hAnsi="Arial"/>
                <w:sz w:val="18"/>
                <w:szCs w:val="18"/>
              </w:rPr>
              <w:t>；</w:t>
            </w:r>
          </w:p>
          <w:p w:rsidR="00A9188E" w:rsidRPr="004058EB" w:rsidRDefault="00A9188E" w:rsidP="00AA175A">
            <w:pPr>
              <w:ind w:firstLineChars="200" w:firstLine="360"/>
              <w:rPr>
                <w:sz w:val="18"/>
                <w:szCs w:val="18"/>
              </w:rPr>
            </w:pPr>
            <w:r w:rsidRPr="004058EB">
              <w:rPr>
                <w:rFonts w:hAnsi="Arial" w:hint="eastAsia"/>
                <w:i/>
                <w:iCs/>
                <w:sz w:val="18"/>
                <w:szCs w:val="18"/>
              </w:rPr>
              <w:t>s</w:t>
            </w:r>
            <w:r w:rsidRPr="004058EB">
              <w:rPr>
                <w:i/>
                <w:iCs/>
                <w:sz w:val="18"/>
                <w:szCs w:val="18"/>
                <w:vertAlign w:val="subscript"/>
              </w:rPr>
              <w:t>R</w:t>
            </w:r>
            <w:r w:rsidRPr="004058EB">
              <w:rPr>
                <w:sz w:val="18"/>
                <w:szCs w:val="18"/>
              </w:rPr>
              <w:t>——</w:t>
            </w:r>
            <w:r w:rsidRPr="004058EB">
              <w:rPr>
                <w:rFonts w:hAnsi="Arial" w:hint="eastAsia"/>
                <w:sz w:val="18"/>
                <w:szCs w:val="18"/>
              </w:rPr>
              <w:t>实验室间标准差</w:t>
            </w:r>
            <w:r w:rsidRPr="004058EB">
              <w:rPr>
                <w:rFonts w:hAnsi="Arial"/>
                <w:sz w:val="18"/>
                <w:szCs w:val="18"/>
              </w:rPr>
              <w:t>。</w:t>
            </w:r>
          </w:p>
        </w:tc>
      </w:tr>
    </w:tbl>
    <w:p w:rsidR="00A9188E" w:rsidRPr="004058EB" w:rsidRDefault="00A9188E" w:rsidP="00A9188E">
      <w:pPr>
        <w:pStyle w:val="afe"/>
        <w:jc w:val="center"/>
      </w:pPr>
    </w:p>
    <w:p w:rsidR="00A9188E" w:rsidRDefault="00A9188E" w:rsidP="00A9188E">
      <w:pPr>
        <w:pStyle w:val="afff0"/>
      </w:pPr>
      <w:bookmarkStart w:id="65" w:name="BKCKWX"/>
      <w:bookmarkStart w:id="66" w:name="_Toc448330053"/>
      <w:bookmarkStart w:id="67" w:name="_Toc448484173"/>
      <w:bookmarkStart w:id="68" w:name="_Toc478198868"/>
      <w:r>
        <w:rPr>
          <w:rFonts w:hint="eastAsia"/>
        </w:rPr>
        <w:lastRenderedPageBreak/>
        <w:t>参</w:t>
      </w:r>
      <w:r>
        <w:rPr>
          <w:rFonts w:ascii="MS Mincho" w:eastAsia="MS Mincho" w:hAnsi="MS Mincho" w:cs="MS Mincho" w:hint="eastAsia"/>
        </w:rPr>
        <w:t> </w:t>
      </w:r>
      <w:r>
        <w:rPr>
          <w:rFonts w:hint="eastAsia"/>
        </w:rPr>
        <w:t>考</w:t>
      </w:r>
      <w:r>
        <w:rPr>
          <w:rFonts w:ascii="MS Mincho" w:eastAsia="MS Mincho" w:hAnsi="MS Mincho" w:cs="MS Mincho" w:hint="eastAsia"/>
        </w:rPr>
        <w:t> </w:t>
      </w:r>
      <w:r>
        <w:rPr>
          <w:rFonts w:hint="eastAsia"/>
        </w:rPr>
        <w:t>文</w:t>
      </w:r>
      <w:r>
        <w:rPr>
          <w:rFonts w:ascii="MS Mincho" w:eastAsia="MS Mincho" w:hAnsi="MS Mincho" w:cs="MS Mincho" w:hint="eastAsia"/>
        </w:rPr>
        <w:t> </w:t>
      </w:r>
      <w:r>
        <w:rPr>
          <w:rFonts w:hint="eastAsia"/>
        </w:rPr>
        <w:t>献</w:t>
      </w:r>
      <w:bookmarkEnd w:id="65"/>
      <w:bookmarkEnd w:id="66"/>
      <w:bookmarkEnd w:id="67"/>
      <w:bookmarkEnd w:id="68"/>
    </w:p>
    <w:p w:rsidR="00A23412" w:rsidRPr="00A23412" w:rsidRDefault="00A9188E" w:rsidP="00FF706A">
      <w:pPr>
        <w:autoSpaceDE w:val="0"/>
        <w:autoSpaceDN w:val="0"/>
        <w:adjustRightInd w:val="0"/>
        <w:jc w:val="left"/>
      </w:pPr>
      <w:r>
        <w:rPr>
          <w:rFonts w:ascii="宋体" w:hAnsi="宋体" w:cs="ArialMT"/>
          <w:kern w:val="0"/>
          <w:szCs w:val="21"/>
        </w:rPr>
        <w:t>[1] ISO/TR 9272</w:t>
      </w:r>
      <w:r w:rsidRPr="00733F64">
        <w:rPr>
          <w:rFonts w:ascii="宋体" w:hAnsi="宋体" w:cs="ArialMT"/>
          <w:kern w:val="0"/>
          <w:szCs w:val="21"/>
        </w:rPr>
        <w:t xml:space="preserve">, </w:t>
      </w:r>
      <w:r w:rsidRPr="00733F64">
        <w:rPr>
          <w:rFonts w:ascii="宋体" w:hAnsi="宋体" w:cs="Arial"/>
          <w:i/>
          <w:iCs/>
          <w:kern w:val="0"/>
          <w:szCs w:val="21"/>
        </w:rPr>
        <w:t>Rubber and rubber products — Determination of precision for test method standards</w:t>
      </w:r>
    </w:p>
    <w:p w:rsidR="00F34B99" w:rsidRPr="00AF385D" w:rsidRDefault="00AF385D" w:rsidP="00AF385D">
      <w:pPr>
        <w:pStyle w:val="affffff4"/>
        <w:framePr w:wrap="around"/>
      </w:pPr>
      <w:r>
        <w:t>_________________________________</w:t>
      </w:r>
    </w:p>
    <w:sectPr w:rsidR="00F34B99" w:rsidRPr="00AF385D" w:rsidSect="00F34B99">
      <w:pgSz w:w="11906" w:h="16838" w:code="9"/>
      <w:pgMar w:top="567" w:right="1134" w:bottom="1134" w:left="1418" w:header="1418" w:footer="1134" w:gutter="0"/>
      <w:pgNumType w:start="1"/>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4031" w:rsidRDefault="00284031">
      <w:r>
        <w:separator/>
      </w:r>
    </w:p>
  </w:endnote>
  <w:endnote w:type="continuationSeparator" w:id="1">
    <w:p w:rsidR="00284031" w:rsidRDefault="00284031">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MT">
    <w:altName w:val="方正舒体"/>
    <w:panose1 w:val="00000000000000000000"/>
    <w:charset w:val="86"/>
    <w:family w:val="auto"/>
    <w:notTrueType/>
    <w:pitch w:val="default"/>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A95" w:rsidRDefault="002C7A95">
    <w:pPr>
      <w:pStyle w:val="aff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A95" w:rsidRDefault="002C7A95">
    <w:pPr>
      <w:pStyle w:val="aff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A95" w:rsidRDefault="002C7A95">
    <w:pPr>
      <w:pStyle w:val="aff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85D" w:rsidRDefault="005311D8" w:rsidP="00AF385D">
    <w:pPr>
      <w:pStyle w:val="aff"/>
    </w:pPr>
    <w:r>
      <w:fldChar w:fldCharType="begin"/>
    </w:r>
    <w:r w:rsidR="00AF385D">
      <w:instrText xml:space="preserve"> PAGE  \* MERGEFORMAT </w:instrText>
    </w:r>
    <w:r>
      <w:fldChar w:fldCharType="separate"/>
    </w:r>
    <w:r w:rsidR="00136025">
      <w:rPr>
        <w:noProof/>
      </w:rPr>
      <w:t>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4031" w:rsidRDefault="00284031">
      <w:r>
        <w:separator/>
      </w:r>
    </w:p>
  </w:footnote>
  <w:footnote w:type="continuationSeparator" w:id="1">
    <w:p w:rsidR="00284031" w:rsidRDefault="002840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A95" w:rsidRDefault="002C7A95">
    <w:pPr>
      <w:pStyle w:val="aff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A95" w:rsidRDefault="002C7A95">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A95" w:rsidRDefault="002C7A95">
    <w:pPr>
      <w:pStyle w:val="aff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85D" w:rsidRDefault="002C7A95" w:rsidP="00F34B99">
    <w:pPr>
      <w:pStyle w:val="aff0"/>
    </w:pPr>
    <w:r>
      <w:t>GB/T 8293</w:t>
    </w:r>
    <w:r>
      <w:t>—</w:t>
    </w:r>
    <w:r>
      <w:t>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02AD"/>
    <w:multiLevelType w:val="multilevel"/>
    <w:tmpl w:val="EBD280FE"/>
    <w:lvl w:ilvl="0">
      <w:start w:val="1"/>
      <w:numFmt w:val="decimal"/>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nsid w:val="093C6778"/>
    <w:multiLevelType w:val="multilevel"/>
    <w:tmpl w:val="4BD45F30"/>
    <w:lvl w:ilvl="0">
      <w:start w:val="1"/>
      <w:numFmt w:val="decimal"/>
      <w:lvlRestart w:val="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68FAB4E2"/>
    <w:lvl w:ilvl="0">
      <w:start w:val="1"/>
      <w:numFmt w:val="none"/>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nsid w:val="0DDE2B46"/>
    <w:multiLevelType w:val="multilevel"/>
    <w:tmpl w:val="6978C30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nsid w:val="1DBF583A"/>
    <w:multiLevelType w:val="multilevel"/>
    <w:tmpl w:val="F8D0F384"/>
    <w:lvl w:ilvl="0">
      <w:start w:val="1"/>
      <w:numFmt w:val="decimal"/>
      <w:lvlRestart w:val="0"/>
      <w:pStyle w:val="a"/>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5">
    <w:nsid w:val="1FC91163"/>
    <w:multiLevelType w:val="multilevel"/>
    <w:tmpl w:val="855EE140"/>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2A8F7113"/>
    <w:multiLevelType w:val="multilevel"/>
    <w:tmpl w:val="76786F08"/>
    <w:lvl w:ilvl="0">
      <w:start w:val="1"/>
      <w:numFmt w:val="upperLetter"/>
      <w:pStyle w:val="a6"/>
      <w:suff w:val="space"/>
      <w:lvlText w:val="%1"/>
      <w:lvlJc w:val="left"/>
      <w:pPr>
        <w:ind w:left="623" w:hanging="425"/>
      </w:pPr>
      <w:rPr>
        <w:rFonts w:hint="eastAsia"/>
      </w:rPr>
    </w:lvl>
    <w:lvl w:ilvl="1">
      <w:start w:val="1"/>
      <w:numFmt w:val="decimal"/>
      <w:pStyle w:val="a7"/>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7">
    <w:nsid w:val="2C5917C3"/>
    <w:multiLevelType w:val="multilevel"/>
    <w:tmpl w:val="C9A69A3E"/>
    <w:lvl w:ilvl="0">
      <w:start w:val="1"/>
      <w:numFmt w:val="none"/>
      <w:pStyle w:val="a8"/>
      <w:suff w:val="nothing"/>
      <w:lvlText w:val="%1——"/>
      <w:lvlJc w:val="left"/>
      <w:pPr>
        <w:ind w:left="833" w:hanging="408"/>
      </w:pPr>
      <w:rPr>
        <w:rFonts w:hint="eastAsia"/>
      </w:rPr>
    </w:lvl>
    <w:lvl w:ilvl="1">
      <w:start w:val="1"/>
      <w:numFmt w:val="bullet"/>
      <w:pStyle w:val="a9"/>
      <w:lvlText w:val=""/>
      <w:lvlJc w:val="left"/>
      <w:pPr>
        <w:tabs>
          <w:tab w:val="num" w:pos="760"/>
        </w:tabs>
        <w:ind w:left="1264" w:hanging="413"/>
      </w:pPr>
      <w:rPr>
        <w:rFonts w:ascii="Symbol" w:hAnsi="Symbol" w:hint="default"/>
        <w:color w:val="auto"/>
      </w:rPr>
    </w:lvl>
    <w:lvl w:ilvl="2">
      <w:start w:val="1"/>
      <w:numFmt w:val="bullet"/>
      <w:pStyle w:val="aa"/>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8">
    <w:nsid w:val="3BF865A3"/>
    <w:multiLevelType w:val="multilevel"/>
    <w:tmpl w:val="15082B3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1"/>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9">
    <w:nsid w:val="3D733618"/>
    <w:multiLevelType w:val="multilevel"/>
    <w:tmpl w:val="193A04F0"/>
    <w:lvl w:ilvl="0">
      <w:start w:val="1"/>
      <w:numFmt w:val="decimal"/>
      <w:pStyle w:val="ab"/>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0">
    <w:nsid w:val="44C50F90"/>
    <w:multiLevelType w:val="multilevel"/>
    <w:tmpl w:val="ED0C9B78"/>
    <w:lvl w:ilvl="0">
      <w:start w:val="1"/>
      <w:numFmt w:val="lowerLetter"/>
      <w:pStyle w:val="ac"/>
      <w:lvlText w:val="%1)"/>
      <w:lvlJc w:val="left"/>
      <w:pPr>
        <w:tabs>
          <w:tab w:val="num" w:pos="840"/>
        </w:tabs>
        <w:ind w:left="839" w:hanging="419"/>
      </w:pPr>
      <w:rPr>
        <w:rFonts w:ascii="宋体" w:eastAsia="宋体" w:hint="eastAsia"/>
        <w:b w:val="0"/>
        <w:i w:val="0"/>
        <w:sz w:val="21"/>
        <w:szCs w:val="21"/>
      </w:rPr>
    </w:lvl>
    <w:lvl w:ilvl="1">
      <w:start w:val="1"/>
      <w:numFmt w:val="decimal"/>
      <w:pStyle w:val="ad"/>
      <w:lvlText w:val="%2)"/>
      <w:lvlJc w:val="left"/>
      <w:pPr>
        <w:tabs>
          <w:tab w:val="num" w:pos="1260"/>
        </w:tabs>
        <w:ind w:left="1259" w:hanging="419"/>
      </w:pPr>
      <w:rPr>
        <w:rFonts w:hint="eastAsia"/>
      </w:rPr>
    </w:lvl>
    <w:lvl w:ilvl="2">
      <w:start w:val="1"/>
      <w:numFmt w:val="decimal"/>
      <w:pStyle w:val="ae"/>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1">
    <w:nsid w:val="4B733A5F"/>
    <w:multiLevelType w:val="multilevel"/>
    <w:tmpl w:val="2894FF02"/>
    <w:lvl w:ilvl="0">
      <w:start w:val="1"/>
      <w:numFmt w:val="decimal"/>
      <w:lvlRestart w:val="0"/>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2">
    <w:nsid w:val="4FA945FF"/>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496"/>
        </w:tabs>
        <w:ind w:left="4394" w:hanging="1418"/>
      </w:pPr>
    </w:lvl>
    <w:lvl w:ilvl="8">
      <w:start w:val="1"/>
      <w:numFmt w:val="decimal"/>
      <w:lvlText w:val="%1.%2.%3.%4.%5.%6.%7.%8.%9"/>
      <w:lvlJc w:val="left"/>
      <w:pPr>
        <w:tabs>
          <w:tab w:val="num" w:pos="6282"/>
        </w:tabs>
        <w:ind w:left="5102" w:hanging="1700"/>
      </w:pPr>
    </w:lvl>
  </w:abstractNum>
  <w:abstractNum w:abstractNumId="13">
    <w:nsid w:val="557C2AF5"/>
    <w:multiLevelType w:val="multilevel"/>
    <w:tmpl w:val="5AB41562"/>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597950A4"/>
    <w:multiLevelType w:val="multilevel"/>
    <w:tmpl w:val="8E329E2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nsid w:val="5A1A5144"/>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abstractNum w:abstractNumId="16">
    <w:nsid w:val="60B55DC2"/>
    <w:multiLevelType w:val="multilevel"/>
    <w:tmpl w:val="9DCC486E"/>
    <w:lvl w:ilvl="0">
      <w:start w:val="1"/>
      <w:numFmt w:val="upperLetter"/>
      <w:pStyle w:val="af"/>
      <w:lvlText w:val="%1"/>
      <w:lvlJc w:val="left"/>
      <w:pPr>
        <w:tabs>
          <w:tab w:val="num" w:pos="0"/>
        </w:tabs>
        <w:ind w:left="0" w:hanging="425"/>
      </w:pPr>
      <w:rPr>
        <w:rFonts w:hint="eastAsia"/>
      </w:rPr>
    </w:lvl>
    <w:lvl w:ilvl="1">
      <w:start w:val="1"/>
      <w:numFmt w:val="decimal"/>
      <w:pStyle w:val="af0"/>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7">
    <w:nsid w:val="646260FA"/>
    <w:multiLevelType w:val="multilevel"/>
    <w:tmpl w:val="4F2011E8"/>
    <w:lvl w:ilvl="0">
      <w:start w:val="1"/>
      <w:numFmt w:val="decimal"/>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nsid w:val="657D3FBC"/>
    <w:multiLevelType w:val="multilevel"/>
    <w:tmpl w:val="95FA0F16"/>
    <w:lvl w:ilvl="0">
      <w:start w:val="1"/>
      <w:numFmt w:val="upperLetter"/>
      <w:pStyle w:val="af1"/>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2"/>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3"/>
      <w:suff w:val="nothing"/>
      <w:lvlText w:val="%1.%2.%3　"/>
      <w:lvlJc w:val="left"/>
      <w:pPr>
        <w:ind w:left="0" w:firstLine="0"/>
      </w:pPr>
      <w:rPr>
        <w:rFonts w:ascii="黑体" w:eastAsia="黑体" w:hAnsi="Times New Roman" w:hint="eastAsia"/>
        <w:b w:val="0"/>
        <w:i w:val="0"/>
        <w:sz w:val="21"/>
      </w:rPr>
    </w:lvl>
    <w:lvl w:ilvl="3">
      <w:start w:val="1"/>
      <w:numFmt w:val="decimal"/>
      <w:pStyle w:val="af4"/>
      <w:suff w:val="nothing"/>
      <w:lvlText w:val="%1.%2.%3.%4　"/>
      <w:lvlJc w:val="left"/>
      <w:pPr>
        <w:ind w:left="0" w:firstLine="0"/>
      </w:pPr>
      <w:rPr>
        <w:rFonts w:ascii="黑体" w:eastAsia="黑体" w:hAnsi="Times New Roman" w:hint="eastAsia"/>
        <w:b w:val="0"/>
        <w:i w:val="0"/>
        <w:sz w:val="21"/>
      </w:rPr>
    </w:lvl>
    <w:lvl w:ilvl="4">
      <w:start w:val="1"/>
      <w:numFmt w:val="decimal"/>
      <w:pStyle w:val="af5"/>
      <w:suff w:val="nothing"/>
      <w:lvlText w:val="%1.%2.%3.%4.%5　"/>
      <w:lvlJc w:val="left"/>
      <w:pPr>
        <w:ind w:left="0" w:firstLine="0"/>
      </w:pPr>
      <w:rPr>
        <w:rFonts w:ascii="黑体" w:eastAsia="黑体" w:hAnsi="Times New Roman" w:hint="eastAsia"/>
        <w:b w:val="0"/>
        <w:i w:val="0"/>
        <w:sz w:val="21"/>
      </w:rPr>
    </w:lvl>
    <w:lvl w:ilvl="5">
      <w:start w:val="1"/>
      <w:numFmt w:val="decimal"/>
      <w:pStyle w:val="af6"/>
      <w:suff w:val="nothing"/>
      <w:lvlText w:val="%1.%2.%3.%4.%5.%6　"/>
      <w:lvlJc w:val="left"/>
      <w:pPr>
        <w:ind w:left="0" w:firstLine="0"/>
      </w:pPr>
      <w:rPr>
        <w:rFonts w:ascii="黑体" w:eastAsia="黑体" w:hAnsi="Times New Roman" w:hint="eastAsia"/>
        <w:b w:val="0"/>
        <w:i w:val="0"/>
        <w:sz w:val="21"/>
      </w:rPr>
    </w:lvl>
    <w:lvl w:ilvl="6">
      <w:start w:val="1"/>
      <w:numFmt w:val="decimal"/>
      <w:pStyle w:val="af7"/>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nsid w:val="6CEA2025"/>
    <w:multiLevelType w:val="multilevel"/>
    <w:tmpl w:val="4158195E"/>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Times New Roman" w:eastAsia="黑体"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sz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nsid w:val="6D6C07CD"/>
    <w:multiLevelType w:val="multilevel"/>
    <w:tmpl w:val="7A408B34"/>
    <w:lvl w:ilvl="0">
      <w:start w:val="1"/>
      <w:numFmt w:val="lowerLetter"/>
      <w:pStyle w:val="af8"/>
      <w:lvlText w:val="%1)"/>
      <w:lvlJc w:val="left"/>
      <w:pPr>
        <w:tabs>
          <w:tab w:val="num" w:pos="839"/>
        </w:tabs>
        <w:ind w:left="839" w:hanging="419"/>
      </w:pPr>
      <w:rPr>
        <w:rFonts w:ascii="宋体" w:eastAsia="宋体" w:hint="eastAsia"/>
        <w:b w:val="0"/>
        <w:i w:val="0"/>
        <w:sz w:val="21"/>
      </w:rPr>
    </w:lvl>
    <w:lvl w:ilvl="1">
      <w:start w:val="1"/>
      <w:numFmt w:val="decimal"/>
      <w:pStyle w:val="af9"/>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1">
    <w:nsid w:val="6DBF04F4"/>
    <w:multiLevelType w:val="multilevel"/>
    <w:tmpl w:val="5BEC0A32"/>
    <w:lvl w:ilvl="0">
      <w:start w:val="1"/>
      <w:numFmt w:val="non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2">
    <w:nsid w:val="6DCF71B0"/>
    <w:multiLevelType w:val="multilevel"/>
    <w:tmpl w:val="0F98BD9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7C3B36B2"/>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num w:numId="1">
    <w:abstractNumId w:val="2"/>
  </w:num>
  <w:num w:numId="2">
    <w:abstractNumId w:val="21"/>
  </w:num>
  <w:num w:numId="3">
    <w:abstractNumId w:val="0"/>
  </w:num>
  <w:num w:numId="4">
    <w:abstractNumId w:val="7"/>
  </w:num>
  <w:num w:numId="5">
    <w:abstractNumId w:val="4"/>
  </w:num>
  <w:num w:numId="6">
    <w:abstractNumId w:val="11"/>
  </w:num>
  <w:num w:numId="7">
    <w:abstractNumId w:val="16"/>
  </w:num>
  <w:num w:numId="8">
    <w:abstractNumId w:val="6"/>
  </w:num>
  <w:num w:numId="9">
    <w:abstractNumId w:val="18"/>
  </w:num>
  <w:num w:numId="10">
    <w:abstractNumId w:val="20"/>
  </w:num>
  <w:num w:numId="11">
    <w:abstractNumId w:val="1"/>
  </w:num>
  <w:num w:numId="12">
    <w:abstractNumId w:val="9"/>
  </w:num>
  <w:num w:numId="13">
    <w:abstractNumId w:val="3"/>
  </w:num>
  <w:num w:numId="14">
    <w:abstractNumId w:val="19"/>
  </w:num>
  <w:num w:numId="15">
    <w:abstractNumId w:val="17"/>
  </w:num>
  <w:num w:numId="16">
    <w:abstractNumId w:val="13"/>
  </w:num>
  <w:num w:numId="17">
    <w:abstractNumId w:val="10"/>
  </w:num>
  <w:num w:numId="18">
    <w:abstractNumId w:val="12"/>
  </w:num>
  <w:num w:numId="19">
    <w:abstractNumId w:val="8"/>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5"/>
  </w:num>
  <w:num w:numId="32">
    <w:abstractNumId w:val="23"/>
  </w:num>
  <w:num w:numId="33">
    <w:abstractNumId w:val="15"/>
  </w:num>
  <w:num w:numId="34">
    <w:abstractNumId w:val="22"/>
  </w:num>
  <w:num w:numId="35">
    <w:abstractNumId w:val="7"/>
  </w:num>
  <w:num w:numId="36">
    <w:abstractNumId w:val="7"/>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removePersonalInformation/>
  <w:removeDateAndTime/>
  <w:bordersDoNotSurroundHeader/>
  <w:bordersDoNotSurroundFooter/>
  <w:attachedTemplate r:id="rId1"/>
  <w:stylePaneFormatFilter w:val="3F01"/>
  <w:doNotTrackMoves/>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30721"/>
    <w:rsid w:val="00000244"/>
    <w:rsid w:val="0000185F"/>
    <w:rsid w:val="0000586F"/>
    <w:rsid w:val="00005F9A"/>
    <w:rsid w:val="000078E5"/>
    <w:rsid w:val="00013D86"/>
    <w:rsid w:val="00013E02"/>
    <w:rsid w:val="000159AB"/>
    <w:rsid w:val="0002143C"/>
    <w:rsid w:val="00023496"/>
    <w:rsid w:val="00025A65"/>
    <w:rsid w:val="00026C31"/>
    <w:rsid w:val="00027280"/>
    <w:rsid w:val="00030BEB"/>
    <w:rsid w:val="000320A7"/>
    <w:rsid w:val="00035925"/>
    <w:rsid w:val="00036877"/>
    <w:rsid w:val="00042111"/>
    <w:rsid w:val="00066BFE"/>
    <w:rsid w:val="00067CDF"/>
    <w:rsid w:val="00074FBE"/>
    <w:rsid w:val="00076A78"/>
    <w:rsid w:val="00083A09"/>
    <w:rsid w:val="00084D4D"/>
    <w:rsid w:val="0009005E"/>
    <w:rsid w:val="00090EE5"/>
    <w:rsid w:val="00092857"/>
    <w:rsid w:val="000A0EF7"/>
    <w:rsid w:val="000A20A9"/>
    <w:rsid w:val="000A48B1"/>
    <w:rsid w:val="000B3143"/>
    <w:rsid w:val="000C210A"/>
    <w:rsid w:val="000C37A5"/>
    <w:rsid w:val="000C4C38"/>
    <w:rsid w:val="000C6B05"/>
    <w:rsid w:val="000C6DD6"/>
    <w:rsid w:val="000C73D4"/>
    <w:rsid w:val="000D3D4C"/>
    <w:rsid w:val="000D4F51"/>
    <w:rsid w:val="000D6E41"/>
    <w:rsid w:val="000D718B"/>
    <w:rsid w:val="000E0C46"/>
    <w:rsid w:val="000F030C"/>
    <w:rsid w:val="000F129C"/>
    <w:rsid w:val="001056DE"/>
    <w:rsid w:val="00105D89"/>
    <w:rsid w:val="001112CF"/>
    <w:rsid w:val="0011198A"/>
    <w:rsid w:val="001124C0"/>
    <w:rsid w:val="0013175F"/>
    <w:rsid w:val="00133576"/>
    <w:rsid w:val="00136025"/>
    <w:rsid w:val="001400D3"/>
    <w:rsid w:val="001512B4"/>
    <w:rsid w:val="001620A5"/>
    <w:rsid w:val="00162CB4"/>
    <w:rsid w:val="00164E53"/>
    <w:rsid w:val="0016699D"/>
    <w:rsid w:val="00170B8C"/>
    <w:rsid w:val="00172042"/>
    <w:rsid w:val="00175159"/>
    <w:rsid w:val="00176208"/>
    <w:rsid w:val="001776AF"/>
    <w:rsid w:val="0018211B"/>
    <w:rsid w:val="001840D3"/>
    <w:rsid w:val="001900F8"/>
    <w:rsid w:val="00191258"/>
    <w:rsid w:val="001912C4"/>
    <w:rsid w:val="0019190F"/>
    <w:rsid w:val="00192680"/>
    <w:rsid w:val="00193037"/>
    <w:rsid w:val="00193A2C"/>
    <w:rsid w:val="001A288E"/>
    <w:rsid w:val="001B6DC2"/>
    <w:rsid w:val="001C149C"/>
    <w:rsid w:val="001C21AC"/>
    <w:rsid w:val="001C2356"/>
    <w:rsid w:val="001C23EA"/>
    <w:rsid w:val="001C47BA"/>
    <w:rsid w:val="001C59EA"/>
    <w:rsid w:val="001D406C"/>
    <w:rsid w:val="001D41EE"/>
    <w:rsid w:val="001E0380"/>
    <w:rsid w:val="001E13B1"/>
    <w:rsid w:val="001F3A19"/>
    <w:rsid w:val="00203DA9"/>
    <w:rsid w:val="00215F19"/>
    <w:rsid w:val="00220603"/>
    <w:rsid w:val="00221FD1"/>
    <w:rsid w:val="00234467"/>
    <w:rsid w:val="00237D8D"/>
    <w:rsid w:val="00241DA2"/>
    <w:rsid w:val="00247FEE"/>
    <w:rsid w:val="00250E7D"/>
    <w:rsid w:val="00251F59"/>
    <w:rsid w:val="00255E65"/>
    <w:rsid w:val="002565D5"/>
    <w:rsid w:val="002622C0"/>
    <w:rsid w:val="002778AE"/>
    <w:rsid w:val="0028269A"/>
    <w:rsid w:val="00283590"/>
    <w:rsid w:val="00284031"/>
    <w:rsid w:val="002851D2"/>
    <w:rsid w:val="00286973"/>
    <w:rsid w:val="00294E70"/>
    <w:rsid w:val="0029733B"/>
    <w:rsid w:val="002A1924"/>
    <w:rsid w:val="002A7420"/>
    <w:rsid w:val="002B0F12"/>
    <w:rsid w:val="002B1308"/>
    <w:rsid w:val="002B3D8E"/>
    <w:rsid w:val="002B4554"/>
    <w:rsid w:val="002C72D8"/>
    <w:rsid w:val="002C7A95"/>
    <w:rsid w:val="002D11FA"/>
    <w:rsid w:val="002E0DDF"/>
    <w:rsid w:val="002E2906"/>
    <w:rsid w:val="002E5635"/>
    <w:rsid w:val="002E64C3"/>
    <w:rsid w:val="002E6A2C"/>
    <w:rsid w:val="002F1D8C"/>
    <w:rsid w:val="002F21DA"/>
    <w:rsid w:val="002F47C0"/>
    <w:rsid w:val="002F6388"/>
    <w:rsid w:val="00301F39"/>
    <w:rsid w:val="00302929"/>
    <w:rsid w:val="00325926"/>
    <w:rsid w:val="00327A8A"/>
    <w:rsid w:val="00336610"/>
    <w:rsid w:val="00343F73"/>
    <w:rsid w:val="00345060"/>
    <w:rsid w:val="0035323B"/>
    <w:rsid w:val="003609D2"/>
    <w:rsid w:val="00363F22"/>
    <w:rsid w:val="00370B9E"/>
    <w:rsid w:val="00375564"/>
    <w:rsid w:val="00383191"/>
    <w:rsid w:val="00386DED"/>
    <w:rsid w:val="0038753E"/>
    <w:rsid w:val="003912E7"/>
    <w:rsid w:val="00393815"/>
    <w:rsid w:val="00393947"/>
    <w:rsid w:val="003A2275"/>
    <w:rsid w:val="003A6A4F"/>
    <w:rsid w:val="003A7088"/>
    <w:rsid w:val="003B00DF"/>
    <w:rsid w:val="003B1275"/>
    <w:rsid w:val="003B1778"/>
    <w:rsid w:val="003B2FD5"/>
    <w:rsid w:val="003C11CB"/>
    <w:rsid w:val="003C75F3"/>
    <w:rsid w:val="003C78A3"/>
    <w:rsid w:val="003E1867"/>
    <w:rsid w:val="003E292D"/>
    <w:rsid w:val="003E5729"/>
    <w:rsid w:val="003F4EE0"/>
    <w:rsid w:val="00400624"/>
    <w:rsid w:val="00402153"/>
    <w:rsid w:val="00402FC1"/>
    <w:rsid w:val="004058EB"/>
    <w:rsid w:val="00425082"/>
    <w:rsid w:val="004317BD"/>
    <w:rsid w:val="00431DEB"/>
    <w:rsid w:val="00446B29"/>
    <w:rsid w:val="00453F9A"/>
    <w:rsid w:val="00455345"/>
    <w:rsid w:val="00470D3D"/>
    <w:rsid w:val="00471E91"/>
    <w:rsid w:val="00474675"/>
    <w:rsid w:val="0047470C"/>
    <w:rsid w:val="00481129"/>
    <w:rsid w:val="00494308"/>
    <w:rsid w:val="004A35F9"/>
    <w:rsid w:val="004B24C1"/>
    <w:rsid w:val="004B44BE"/>
    <w:rsid w:val="004C292F"/>
    <w:rsid w:val="004E20D3"/>
    <w:rsid w:val="00510280"/>
    <w:rsid w:val="00513D73"/>
    <w:rsid w:val="00514A43"/>
    <w:rsid w:val="005174E5"/>
    <w:rsid w:val="00522393"/>
    <w:rsid w:val="00522620"/>
    <w:rsid w:val="00523A0B"/>
    <w:rsid w:val="00525656"/>
    <w:rsid w:val="005311D8"/>
    <w:rsid w:val="00534C02"/>
    <w:rsid w:val="0054232E"/>
    <w:rsid w:val="0054264B"/>
    <w:rsid w:val="00543786"/>
    <w:rsid w:val="005533D7"/>
    <w:rsid w:val="005576E0"/>
    <w:rsid w:val="00562F8C"/>
    <w:rsid w:val="005703DE"/>
    <w:rsid w:val="005746CB"/>
    <w:rsid w:val="00576A5F"/>
    <w:rsid w:val="00581155"/>
    <w:rsid w:val="0058464E"/>
    <w:rsid w:val="005A01CB"/>
    <w:rsid w:val="005A58FF"/>
    <w:rsid w:val="005A5EAF"/>
    <w:rsid w:val="005A5F39"/>
    <w:rsid w:val="005A64C0"/>
    <w:rsid w:val="005A6520"/>
    <w:rsid w:val="005B14CC"/>
    <w:rsid w:val="005B3C11"/>
    <w:rsid w:val="005C153B"/>
    <w:rsid w:val="005C1C28"/>
    <w:rsid w:val="005C6DB5"/>
    <w:rsid w:val="005E0A0F"/>
    <w:rsid w:val="005E19E7"/>
    <w:rsid w:val="00601587"/>
    <w:rsid w:val="0061716C"/>
    <w:rsid w:val="006243A1"/>
    <w:rsid w:val="00632E56"/>
    <w:rsid w:val="00635CBA"/>
    <w:rsid w:val="0064338B"/>
    <w:rsid w:val="00643CF4"/>
    <w:rsid w:val="00646542"/>
    <w:rsid w:val="006504F4"/>
    <w:rsid w:val="00654BC9"/>
    <w:rsid w:val="006552FD"/>
    <w:rsid w:val="00663789"/>
    <w:rsid w:val="00663AF3"/>
    <w:rsid w:val="00666B6C"/>
    <w:rsid w:val="00676466"/>
    <w:rsid w:val="00676D0B"/>
    <w:rsid w:val="006775B5"/>
    <w:rsid w:val="00682682"/>
    <w:rsid w:val="00682702"/>
    <w:rsid w:val="00692368"/>
    <w:rsid w:val="006A0A57"/>
    <w:rsid w:val="006A2EBC"/>
    <w:rsid w:val="006A5EA0"/>
    <w:rsid w:val="006A783B"/>
    <w:rsid w:val="006A7B33"/>
    <w:rsid w:val="006B4E13"/>
    <w:rsid w:val="006B75DD"/>
    <w:rsid w:val="006C0A75"/>
    <w:rsid w:val="006C2DF3"/>
    <w:rsid w:val="006C67E0"/>
    <w:rsid w:val="006C7ABA"/>
    <w:rsid w:val="006D0D60"/>
    <w:rsid w:val="006D1122"/>
    <w:rsid w:val="006D3C00"/>
    <w:rsid w:val="006E0C35"/>
    <w:rsid w:val="006E3675"/>
    <w:rsid w:val="006E4A7F"/>
    <w:rsid w:val="0070180F"/>
    <w:rsid w:val="00704DF6"/>
    <w:rsid w:val="0070651C"/>
    <w:rsid w:val="007132A3"/>
    <w:rsid w:val="00716421"/>
    <w:rsid w:val="00724EFB"/>
    <w:rsid w:val="007419C3"/>
    <w:rsid w:val="007467A7"/>
    <w:rsid w:val="007469DD"/>
    <w:rsid w:val="0074741B"/>
    <w:rsid w:val="0074759E"/>
    <w:rsid w:val="007478EA"/>
    <w:rsid w:val="0075415C"/>
    <w:rsid w:val="00763502"/>
    <w:rsid w:val="00771E4C"/>
    <w:rsid w:val="007913AB"/>
    <w:rsid w:val="007914F7"/>
    <w:rsid w:val="007B1625"/>
    <w:rsid w:val="007B706E"/>
    <w:rsid w:val="007B71EB"/>
    <w:rsid w:val="007C6205"/>
    <w:rsid w:val="007C686A"/>
    <w:rsid w:val="007C728E"/>
    <w:rsid w:val="007C7F9B"/>
    <w:rsid w:val="007D2C53"/>
    <w:rsid w:val="007D3D60"/>
    <w:rsid w:val="007D7D2C"/>
    <w:rsid w:val="007E1980"/>
    <w:rsid w:val="007E4B76"/>
    <w:rsid w:val="007E5EA8"/>
    <w:rsid w:val="007F0CF1"/>
    <w:rsid w:val="007F12A5"/>
    <w:rsid w:val="007F4CF1"/>
    <w:rsid w:val="007F758D"/>
    <w:rsid w:val="007F780E"/>
    <w:rsid w:val="007F7D52"/>
    <w:rsid w:val="0080654C"/>
    <w:rsid w:val="008071C6"/>
    <w:rsid w:val="00813CE0"/>
    <w:rsid w:val="00817A00"/>
    <w:rsid w:val="00830721"/>
    <w:rsid w:val="00830E57"/>
    <w:rsid w:val="0083183B"/>
    <w:rsid w:val="00835DB3"/>
    <w:rsid w:val="0083617B"/>
    <w:rsid w:val="008371BD"/>
    <w:rsid w:val="008504A8"/>
    <w:rsid w:val="0085260E"/>
    <w:rsid w:val="0085282E"/>
    <w:rsid w:val="008658D6"/>
    <w:rsid w:val="0086709F"/>
    <w:rsid w:val="0087198C"/>
    <w:rsid w:val="00872C1F"/>
    <w:rsid w:val="00873B42"/>
    <w:rsid w:val="008856D8"/>
    <w:rsid w:val="0088796E"/>
    <w:rsid w:val="00892E82"/>
    <w:rsid w:val="008B1478"/>
    <w:rsid w:val="008C1B58"/>
    <w:rsid w:val="008C39AE"/>
    <w:rsid w:val="008C590D"/>
    <w:rsid w:val="008D1710"/>
    <w:rsid w:val="008D1BCD"/>
    <w:rsid w:val="008D553E"/>
    <w:rsid w:val="008D68B8"/>
    <w:rsid w:val="008E031B"/>
    <w:rsid w:val="008E7029"/>
    <w:rsid w:val="008E7EF6"/>
    <w:rsid w:val="008F1C45"/>
    <w:rsid w:val="008F1F98"/>
    <w:rsid w:val="008F6758"/>
    <w:rsid w:val="009040DD"/>
    <w:rsid w:val="00905B47"/>
    <w:rsid w:val="00910DA9"/>
    <w:rsid w:val="0091331C"/>
    <w:rsid w:val="00921B0C"/>
    <w:rsid w:val="00921F4B"/>
    <w:rsid w:val="009279DE"/>
    <w:rsid w:val="00930116"/>
    <w:rsid w:val="00931008"/>
    <w:rsid w:val="0094212C"/>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C2D0E"/>
    <w:rsid w:val="009C3DAC"/>
    <w:rsid w:val="009C42E0"/>
    <w:rsid w:val="009D49CB"/>
    <w:rsid w:val="009D5362"/>
    <w:rsid w:val="009E1415"/>
    <w:rsid w:val="009E52DC"/>
    <w:rsid w:val="009E6116"/>
    <w:rsid w:val="00A01728"/>
    <w:rsid w:val="00A02E43"/>
    <w:rsid w:val="00A065F9"/>
    <w:rsid w:val="00A07F34"/>
    <w:rsid w:val="00A13FA6"/>
    <w:rsid w:val="00A22154"/>
    <w:rsid w:val="00A23412"/>
    <w:rsid w:val="00A25C38"/>
    <w:rsid w:val="00A33E3F"/>
    <w:rsid w:val="00A36BBE"/>
    <w:rsid w:val="00A4307A"/>
    <w:rsid w:val="00A47EBB"/>
    <w:rsid w:val="00A51CDD"/>
    <w:rsid w:val="00A61326"/>
    <w:rsid w:val="00A6730D"/>
    <w:rsid w:val="00A71625"/>
    <w:rsid w:val="00A71B9B"/>
    <w:rsid w:val="00A751C7"/>
    <w:rsid w:val="00A77093"/>
    <w:rsid w:val="00A87844"/>
    <w:rsid w:val="00A908B6"/>
    <w:rsid w:val="00A90D42"/>
    <w:rsid w:val="00A9188E"/>
    <w:rsid w:val="00AA038C"/>
    <w:rsid w:val="00AA175A"/>
    <w:rsid w:val="00AA7A09"/>
    <w:rsid w:val="00AA7C53"/>
    <w:rsid w:val="00AB3B50"/>
    <w:rsid w:val="00AC05B1"/>
    <w:rsid w:val="00AD356C"/>
    <w:rsid w:val="00AD6023"/>
    <w:rsid w:val="00AD6ECA"/>
    <w:rsid w:val="00AE147A"/>
    <w:rsid w:val="00AE2914"/>
    <w:rsid w:val="00AE4CEE"/>
    <w:rsid w:val="00AE6D15"/>
    <w:rsid w:val="00AF1285"/>
    <w:rsid w:val="00AF385D"/>
    <w:rsid w:val="00B04182"/>
    <w:rsid w:val="00B06660"/>
    <w:rsid w:val="00B07AE3"/>
    <w:rsid w:val="00B11430"/>
    <w:rsid w:val="00B12751"/>
    <w:rsid w:val="00B353EB"/>
    <w:rsid w:val="00B36E40"/>
    <w:rsid w:val="00B439C4"/>
    <w:rsid w:val="00B4535E"/>
    <w:rsid w:val="00B52A8C"/>
    <w:rsid w:val="00B5524E"/>
    <w:rsid w:val="00B636A8"/>
    <w:rsid w:val="00B665C6"/>
    <w:rsid w:val="00B805AF"/>
    <w:rsid w:val="00B82434"/>
    <w:rsid w:val="00B83B67"/>
    <w:rsid w:val="00B869EC"/>
    <w:rsid w:val="00B9397A"/>
    <w:rsid w:val="00B9633D"/>
    <w:rsid w:val="00BA2EBE"/>
    <w:rsid w:val="00BB0F28"/>
    <w:rsid w:val="00BB458A"/>
    <w:rsid w:val="00BC1A93"/>
    <w:rsid w:val="00BC300D"/>
    <w:rsid w:val="00BD00D3"/>
    <w:rsid w:val="00BD1659"/>
    <w:rsid w:val="00BD3AA9"/>
    <w:rsid w:val="00BD4A18"/>
    <w:rsid w:val="00BD6DB2"/>
    <w:rsid w:val="00BE11CF"/>
    <w:rsid w:val="00BE21AB"/>
    <w:rsid w:val="00BE55CB"/>
    <w:rsid w:val="00BF617A"/>
    <w:rsid w:val="00C0379D"/>
    <w:rsid w:val="00C03931"/>
    <w:rsid w:val="00C0461A"/>
    <w:rsid w:val="00C05FE3"/>
    <w:rsid w:val="00C079C9"/>
    <w:rsid w:val="00C2136D"/>
    <w:rsid w:val="00C214EE"/>
    <w:rsid w:val="00C2314B"/>
    <w:rsid w:val="00C24971"/>
    <w:rsid w:val="00C2642D"/>
    <w:rsid w:val="00C26BE5"/>
    <w:rsid w:val="00C26E4D"/>
    <w:rsid w:val="00C27909"/>
    <w:rsid w:val="00C27B03"/>
    <w:rsid w:val="00C314E1"/>
    <w:rsid w:val="00C34397"/>
    <w:rsid w:val="00C4095D"/>
    <w:rsid w:val="00C410E6"/>
    <w:rsid w:val="00C5342A"/>
    <w:rsid w:val="00C601D2"/>
    <w:rsid w:val="00C657AB"/>
    <w:rsid w:val="00C65BCC"/>
    <w:rsid w:val="00C66970"/>
    <w:rsid w:val="00C8691C"/>
    <w:rsid w:val="00C91355"/>
    <w:rsid w:val="00CA0660"/>
    <w:rsid w:val="00CA168A"/>
    <w:rsid w:val="00CA357E"/>
    <w:rsid w:val="00CA44F9"/>
    <w:rsid w:val="00CA4A69"/>
    <w:rsid w:val="00CA6E8A"/>
    <w:rsid w:val="00CC3E0C"/>
    <w:rsid w:val="00CC58D3"/>
    <w:rsid w:val="00CC784D"/>
    <w:rsid w:val="00CC7E72"/>
    <w:rsid w:val="00CD328D"/>
    <w:rsid w:val="00D00158"/>
    <w:rsid w:val="00D01319"/>
    <w:rsid w:val="00D023F2"/>
    <w:rsid w:val="00D0337B"/>
    <w:rsid w:val="00D06E71"/>
    <w:rsid w:val="00D079B2"/>
    <w:rsid w:val="00D114E9"/>
    <w:rsid w:val="00D429C6"/>
    <w:rsid w:val="00D444C1"/>
    <w:rsid w:val="00D47748"/>
    <w:rsid w:val="00D54CC3"/>
    <w:rsid w:val="00D6041A"/>
    <w:rsid w:val="00D633EB"/>
    <w:rsid w:val="00D66153"/>
    <w:rsid w:val="00D71300"/>
    <w:rsid w:val="00D73834"/>
    <w:rsid w:val="00D82FF7"/>
    <w:rsid w:val="00D83035"/>
    <w:rsid w:val="00D847FE"/>
    <w:rsid w:val="00D860E8"/>
    <w:rsid w:val="00D86B3F"/>
    <w:rsid w:val="00D964EA"/>
    <w:rsid w:val="00D966D0"/>
    <w:rsid w:val="00DA0C59"/>
    <w:rsid w:val="00DA3991"/>
    <w:rsid w:val="00DB7E6C"/>
    <w:rsid w:val="00DC3AEC"/>
    <w:rsid w:val="00DD5A29"/>
    <w:rsid w:val="00DD5D9D"/>
    <w:rsid w:val="00DD7CCB"/>
    <w:rsid w:val="00DE35CB"/>
    <w:rsid w:val="00DF21E9"/>
    <w:rsid w:val="00DF6022"/>
    <w:rsid w:val="00E00F14"/>
    <w:rsid w:val="00E06386"/>
    <w:rsid w:val="00E11D56"/>
    <w:rsid w:val="00E24EB4"/>
    <w:rsid w:val="00E320ED"/>
    <w:rsid w:val="00E33AFB"/>
    <w:rsid w:val="00E34218"/>
    <w:rsid w:val="00E46282"/>
    <w:rsid w:val="00E5216E"/>
    <w:rsid w:val="00E536AB"/>
    <w:rsid w:val="00E56622"/>
    <w:rsid w:val="00E6073F"/>
    <w:rsid w:val="00E72DFD"/>
    <w:rsid w:val="00E76821"/>
    <w:rsid w:val="00E82344"/>
    <w:rsid w:val="00E84C82"/>
    <w:rsid w:val="00E84D64"/>
    <w:rsid w:val="00E85404"/>
    <w:rsid w:val="00E87408"/>
    <w:rsid w:val="00E914C4"/>
    <w:rsid w:val="00E934F5"/>
    <w:rsid w:val="00E94634"/>
    <w:rsid w:val="00E96961"/>
    <w:rsid w:val="00EA6607"/>
    <w:rsid w:val="00EA72EC"/>
    <w:rsid w:val="00EB11CB"/>
    <w:rsid w:val="00EB275A"/>
    <w:rsid w:val="00EB4C8C"/>
    <w:rsid w:val="00EB4E8C"/>
    <w:rsid w:val="00EB6CEF"/>
    <w:rsid w:val="00EB786A"/>
    <w:rsid w:val="00EC1578"/>
    <w:rsid w:val="00EC1C72"/>
    <w:rsid w:val="00EC3CC9"/>
    <w:rsid w:val="00EC4820"/>
    <w:rsid w:val="00EC680A"/>
    <w:rsid w:val="00EE0F1E"/>
    <w:rsid w:val="00EE2BED"/>
    <w:rsid w:val="00EE374B"/>
    <w:rsid w:val="00EF5ADC"/>
    <w:rsid w:val="00EF738E"/>
    <w:rsid w:val="00F11BB5"/>
    <w:rsid w:val="00F126AA"/>
    <w:rsid w:val="00F1417B"/>
    <w:rsid w:val="00F3199A"/>
    <w:rsid w:val="00F34B99"/>
    <w:rsid w:val="00F42C80"/>
    <w:rsid w:val="00F4469E"/>
    <w:rsid w:val="00F52DAB"/>
    <w:rsid w:val="00F543F0"/>
    <w:rsid w:val="00F64393"/>
    <w:rsid w:val="00F81D29"/>
    <w:rsid w:val="00F91C4D"/>
    <w:rsid w:val="00F92FD9"/>
    <w:rsid w:val="00FA2570"/>
    <w:rsid w:val="00FA6684"/>
    <w:rsid w:val="00FA731E"/>
    <w:rsid w:val="00FA74C7"/>
    <w:rsid w:val="00FB2B38"/>
    <w:rsid w:val="00FC61DF"/>
    <w:rsid w:val="00FC6358"/>
    <w:rsid w:val="00FC6910"/>
    <w:rsid w:val="00FD320D"/>
    <w:rsid w:val="00FE16F9"/>
    <w:rsid w:val="00FE23DE"/>
    <w:rsid w:val="00FF706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a">
    <w:name w:val="Normal"/>
    <w:qFormat/>
    <w:rsid w:val="00035925"/>
    <w:pPr>
      <w:widowControl w:val="0"/>
      <w:jc w:val="both"/>
    </w:pPr>
    <w:rPr>
      <w:kern w:val="2"/>
      <w:sz w:val="21"/>
      <w:szCs w:val="24"/>
    </w:rPr>
  </w:style>
  <w:style w:type="character" w:default="1" w:styleId="afb">
    <w:name w:val="Default Paragraph Font"/>
    <w:uiPriority w:val="1"/>
    <w:semiHidden/>
    <w:unhideWhenUsed/>
  </w:style>
  <w:style w:type="table" w:default="1" w:styleId="afc">
    <w:name w:val="Normal Table"/>
    <w:uiPriority w:val="99"/>
    <w:semiHidden/>
    <w:unhideWhenUsed/>
    <w:qFormat/>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customStyle="1" w:styleId="afe">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e"/>
    <w:rsid w:val="00035925"/>
    <w:rPr>
      <w:rFonts w:ascii="宋体"/>
      <w:noProof/>
      <w:sz w:val="21"/>
      <w:lang w:val="en-US" w:eastAsia="zh-CN" w:bidi="ar-SA"/>
    </w:rPr>
  </w:style>
  <w:style w:type="paragraph" w:customStyle="1" w:styleId="a1">
    <w:name w:val="一级条标题"/>
    <w:next w:val="afe"/>
    <w:rsid w:val="001C149C"/>
    <w:pPr>
      <w:numPr>
        <w:ilvl w:val="1"/>
        <w:numId w:val="31"/>
      </w:numPr>
      <w:spacing w:beforeLines="50" w:afterLines="50"/>
      <w:outlineLvl w:val="2"/>
    </w:pPr>
    <w:rPr>
      <w:rFonts w:ascii="黑体" w:eastAsia="黑体"/>
      <w:sz w:val="21"/>
      <w:szCs w:val="21"/>
    </w:rPr>
  </w:style>
  <w:style w:type="paragraph" w:customStyle="1" w:styleId="aff">
    <w:name w:val="标准书脚_奇数页"/>
    <w:rsid w:val="000A48B1"/>
    <w:pPr>
      <w:spacing w:before="120"/>
      <w:ind w:right="198"/>
      <w:jc w:val="right"/>
    </w:pPr>
    <w:rPr>
      <w:rFonts w:ascii="宋体"/>
      <w:sz w:val="18"/>
      <w:szCs w:val="18"/>
    </w:rPr>
  </w:style>
  <w:style w:type="paragraph" w:customStyle="1" w:styleId="aff0">
    <w:name w:val="标准书眉_奇数页"/>
    <w:next w:val="afa"/>
    <w:rsid w:val="0074741B"/>
    <w:pPr>
      <w:tabs>
        <w:tab w:val="center" w:pos="4154"/>
        <w:tab w:val="right" w:pos="8306"/>
      </w:tabs>
      <w:spacing w:after="220"/>
      <w:jc w:val="right"/>
    </w:pPr>
    <w:rPr>
      <w:rFonts w:ascii="黑体" w:eastAsia="黑体"/>
      <w:noProof/>
      <w:sz w:val="21"/>
      <w:szCs w:val="21"/>
    </w:rPr>
  </w:style>
  <w:style w:type="paragraph" w:customStyle="1" w:styleId="a0">
    <w:name w:val="章标题"/>
    <w:next w:val="afe"/>
    <w:rsid w:val="001C149C"/>
    <w:pPr>
      <w:numPr>
        <w:numId w:val="31"/>
      </w:numPr>
      <w:spacing w:beforeLines="100" w:afterLines="100"/>
      <w:jc w:val="both"/>
      <w:outlineLvl w:val="1"/>
    </w:pPr>
    <w:rPr>
      <w:rFonts w:ascii="黑体" w:eastAsia="黑体"/>
      <w:sz w:val="21"/>
    </w:rPr>
  </w:style>
  <w:style w:type="paragraph" w:customStyle="1" w:styleId="a2">
    <w:name w:val="二级条标题"/>
    <w:basedOn w:val="a1"/>
    <w:next w:val="afe"/>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8">
    <w:name w:val="列项——（一级）"/>
    <w:rsid w:val="00BE55CB"/>
    <w:pPr>
      <w:widowControl w:val="0"/>
      <w:numPr>
        <w:numId w:val="4"/>
      </w:numPr>
      <w:jc w:val="both"/>
    </w:pPr>
    <w:rPr>
      <w:rFonts w:ascii="宋体"/>
      <w:sz w:val="21"/>
    </w:rPr>
  </w:style>
  <w:style w:type="paragraph" w:customStyle="1" w:styleId="a9">
    <w:name w:val="列项●（二级）"/>
    <w:rsid w:val="00BE55CB"/>
    <w:pPr>
      <w:numPr>
        <w:ilvl w:val="1"/>
        <w:numId w:val="4"/>
      </w:numPr>
      <w:tabs>
        <w:tab w:val="left" w:pos="840"/>
      </w:tabs>
      <w:jc w:val="both"/>
    </w:pPr>
    <w:rPr>
      <w:rFonts w:ascii="宋体"/>
      <w:sz w:val="21"/>
    </w:rPr>
  </w:style>
  <w:style w:type="paragraph" w:customStyle="1" w:styleId="aff1">
    <w:name w:val="目次、标准名称标题"/>
    <w:basedOn w:val="afa"/>
    <w:next w:val="afe"/>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3">
    <w:name w:val="三级条标题"/>
    <w:basedOn w:val="a2"/>
    <w:next w:val="afe"/>
    <w:rsid w:val="001C149C"/>
    <w:pPr>
      <w:numPr>
        <w:ilvl w:val="3"/>
      </w:numPr>
      <w:outlineLvl w:val="4"/>
    </w:pPr>
  </w:style>
  <w:style w:type="paragraph" w:customStyle="1" w:styleId="aff2">
    <w:name w:val="示例"/>
    <w:next w:val="aff3"/>
    <w:rsid w:val="005A5EAF"/>
    <w:pPr>
      <w:widowControl w:val="0"/>
      <w:ind w:firstLine="363"/>
      <w:jc w:val="both"/>
    </w:pPr>
    <w:rPr>
      <w:rFonts w:ascii="宋体"/>
      <w:sz w:val="18"/>
      <w:szCs w:val="18"/>
    </w:rPr>
  </w:style>
  <w:style w:type="paragraph" w:customStyle="1" w:styleId="ad">
    <w:name w:val="数字编号列项（二级）"/>
    <w:rsid w:val="003E5729"/>
    <w:pPr>
      <w:numPr>
        <w:ilvl w:val="1"/>
        <w:numId w:val="17"/>
      </w:numPr>
      <w:jc w:val="both"/>
    </w:pPr>
    <w:rPr>
      <w:rFonts w:ascii="宋体"/>
      <w:sz w:val="21"/>
    </w:rPr>
  </w:style>
  <w:style w:type="paragraph" w:customStyle="1" w:styleId="a4">
    <w:name w:val="四级条标题"/>
    <w:basedOn w:val="a3"/>
    <w:next w:val="afe"/>
    <w:rsid w:val="001C149C"/>
    <w:pPr>
      <w:numPr>
        <w:ilvl w:val="4"/>
      </w:numPr>
      <w:outlineLvl w:val="5"/>
    </w:pPr>
  </w:style>
  <w:style w:type="paragraph" w:customStyle="1" w:styleId="a5">
    <w:name w:val="五级条标题"/>
    <w:basedOn w:val="a4"/>
    <w:next w:val="afe"/>
    <w:rsid w:val="001C149C"/>
    <w:pPr>
      <w:numPr>
        <w:ilvl w:val="5"/>
      </w:numPr>
      <w:outlineLvl w:val="6"/>
    </w:pPr>
  </w:style>
  <w:style w:type="paragraph" w:styleId="aff4">
    <w:name w:val="footer"/>
    <w:basedOn w:val="afa"/>
    <w:rsid w:val="00294E70"/>
    <w:pPr>
      <w:snapToGrid w:val="0"/>
      <w:ind w:rightChars="100" w:right="210"/>
      <w:jc w:val="right"/>
    </w:pPr>
    <w:rPr>
      <w:sz w:val="18"/>
      <w:szCs w:val="18"/>
    </w:rPr>
  </w:style>
  <w:style w:type="paragraph" w:styleId="aff5">
    <w:name w:val="header"/>
    <w:basedOn w:val="afa"/>
    <w:rsid w:val="00930116"/>
    <w:pPr>
      <w:snapToGrid w:val="0"/>
      <w:jc w:val="left"/>
    </w:pPr>
    <w:rPr>
      <w:sz w:val="18"/>
      <w:szCs w:val="18"/>
    </w:rPr>
  </w:style>
  <w:style w:type="paragraph" w:customStyle="1" w:styleId="aff6">
    <w:name w:val="注："/>
    <w:next w:val="afe"/>
    <w:rsid w:val="000D718B"/>
    <w:pPr>
      <w:widowControl w:val="0"/>
      <w:autoSpaceDE w:val="0"/>
      <w:autoSpaceDN w:val="0"/>
      <w:ind w:left="726" w:hanging="363"/>
      <w:jc w:val="both"/>
    </w:pPr>
    <w:rPr>
      <w:rFonts w:ascii="宋体"/>
      <w:sz w:val="18"/>
      <w:szCs w:val="18"/>
    </w:rPr>
  </w:style>
  <w:style w:type="paragraph" w:customStyle="1" w:styleId="aff7">
    <w:name w:val="注×："/>
    <w:rsid w:val="000D718B"/>
    <w:pPr>
      <w:widowControl w:val="0"/>
      <w:autoSpaceDE w:val="0"/>
      <w:autoSpaceDN w:val="0"/>
      <w:ind w:left="811" w:hanging="448"/>
      <w:jc w:val="both"/>
    </w:pPr>
    <w:rPr>
      <w:rFonts w:ascii="宋体"/>
      <w:sz w:val="18"/>
      <w:szCs w:val="18"/>
    </w:rPr>
  </w:style>
  <w:style w:type="paragraph" w:customStyle="1" w:styleId="ac">
    <w:name w:val="字母编号列项（一级）"/>
    <w:rsid w:val="003E5729"/>
    <w:pPr>
      <w:numPr>
        <w:numId w:val="17"/>
      </w:numPr>
      <w:jc w:val="both"/>
    </w:pPr>
    <w:rPr>
      <w:rFonts w:ascii="宋体"/>
      <w:sz w:val="21"/>
    </w:rPr>
  </w:style>
  <w:style w:type="paragraph" w:customStyle="1" w:styleId="aa">
    <w:name w:val="列项◆（三级）"/>
    <w:basedOn w:val="afa"/>
    <w:rsid w:val="00BE55CB"/>
    <w:pPr>
      <w:numPr>
        <w:ilvl w:val="2"/>
        <w:numId w:val="4"/>
      </w:numPr>
    </w:pPr>
    <w:rPr>
      <w:rFonts w:ascii="宋体"/>
      <w:szCs w:val="21"/>
    </w:rPr>
  </w:style>
  <w:style w:type="paragraph" w:customStyle="1" w:styleId="ae">
    <w:name w:val="编号列项（三级）"/>
    <w:rsid w:val="003E5729"/>
    <w:pPr>
      <w:numPr>
        <w:ilvl w:val="2"/>
        <w:numId w:val="17"/>
      </w:numPr>
    </w:pPr>
    <w:rPr>
      <w:rFonts w:ascii="宋体"/>
      <w:sz w:val="21"/>
    </w:rPr>
  </w:style>
  <w:style w:type="paragraph" w:customStyle="1" w:styleId="aff8">
    <w:name w:val="示例×："/>
    <w:basedOn w:val="a0"/>
    <w:qFormat/>
    <w:rsid w:val="007E1980"/>
    <w:pPr>
      <w:numPr>
        <w:numId w:val="0"/>
      </w:numPr>
      <w:spacing w:beforeLines="0" w:afterLines="0"/>
      <w:ind w:firstLine="363"/>
      <w:outlineLvl w:val="9"/>
    </w:pPr>
    <w:rPr>
      <w:rFonts w:ascii="宋体" w:eastAsia="宋体"/>
      <w:sz w:val="18"/>
      <w:szCs w:val="18"/>
    </w:rPr>
  </w:style>
  <w:style w:type="paragraph" w:customStyle="1" w:styleId="aff9">
    <w:name w:val="二级无"/>
    <w:basedOn w:val="a2"/>
    <w:rsid w:val="001C149C"/>
    <w:pPr>
      <w:spacing w:beforeLines="0" w:afterLines="0"/>
    </w:pPr>
    <w:rPr>
      <w:rFonts w:ascii="宋体" w:eastAsia="宋体"/>
    </w:rPr>
  </w:style>
  <w:style w:type="paragraph" w:customStyle="1" w:styleId="affa">
    <w:name w:val="注：（正文）"/>
    <w:basedOn w:val="aff6"/>
    <w:next w:val="afe"/>
    <w:rsid w:val="000D718B"/>
  </w:style>
  <w:style w:type="paragraph" w:customStyle="1" w:styleId="a">
    <w:name w:val="注×：（正文）"/>
    <w:rsid w:val="000D718B"/>
    <w:pPr>
      <w:numPr>
        <w:numId w:val="5"/>
      </w:numPr>
      <w:jc w:val="both"/>
    </w:pPr>
    <w:rPr>
      <w:rFonts w:ascii="宋体"/>
      <w:sz w:val="18"/>
      <w:szCs w:val="18"/>
    </w:rPr>
  </w:style>
  <w:style w:type="paragraph" w:customStyle="1" w:styleId="affb">
    <w:name w:val="标准标志"/>
    <w:next w:val="afa"/>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c">
    <w:name w:val="标准称谓"/>
    <w:next w:val="afa"/>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d">
    <w:name w:val="标准书脚_偶数页"/>
    <w:rsid w:val="000A48B1"/>
    <w:pPr>
      <w:spacing w:before="120"/>
      <w:ind w:left="221"/>
    </w:pPr>
    <w:rPr>
      <w:rFonts w:ascii="宋体"/>
      <w:sz w:val="18"/>
      <w:szCs w:val="18"/>
    </w:rPr>
  </w:style>
  <w:style w:type="paragraph" w:customStyle="1" w:styleId="affe">
    <w:name w:val="标准书眉_偶数页"/>
    <w:basedOn w:val="aff0"/>
    <w:next w:val="afa"/>
    <w:rsid w:val="0074741B"/>
    <w:pPr>
      <w:jc w:val="left"/>
    </w:pPr>
  </w:style>
  <w:style w:type="paragraph" w:customStyle="1" w:styleId="afff">
    <w:name w:val="标准书眉一"/>
    <w:rsid w:val="00083A09"/>
    <w:pPr>
      <w:jc w:val="both"/>
    </w:pPr>
  </w:style>
  <w:style w:type="paragraph" w:customStyle="1" w:styleId="afff0">
    <w:name w:val="参考文献"/>
    <w:basedOn w:val="afa"/>
    <w:next w:val="afe"/>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1">
    <w:name w:val="参考文献、索引标题"/>
    <w:basedOn w:val="afa"/>
    <w:next w:val="afe"/>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2">
    <w:name w:val="Hyperlink"/>
    <w:uiPriority w:val="99"/>
    <w:rsid w:val="00083A09"/>
    <w:rPr>
      <w:noProof/>
      <w:color w:val="0000FF"/>
      <w:spacing w:val="0"/>
      <w:w w:val="100"/>
      <w:szCs w:val="21"/>
      <w:u w:val="single"/>
    </w:rPr>
  </w:style>
  <w:style w:type="character" w:customStyle="1" w:styleId="afff3">
    <w:name w:val="发布"/>
    <w:rsid w:val="00C2314B"/>
    <w:rPr>
      <w:rFonts w:ascii="黑体" w:eastAsia="黑体"/>
      <w:spacing w:val="85"/>
      <w:w w:val="100"/>
      <w:position w:val="3"/>
      <w:sz w:val="28"/>
      <w:szCs w:val="28"/>
    </w:rPr>
  </w:style>
  <w:style w:type="paragraph" w:customStyle="1" w:styleId="afff4">
    <w:name w:val="发布部门"/>
    <w:next w:val="afe"/>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5">
    <w:name w:val="发布日期"/>
    <w:rsid w:val="00EC3CC9"/>
    <w:pPr>
      <w:framePr w:w="3997" w:h="471" w:hRule="exact" w:vSpace="181" w:wrap="around" w:hAnchor="page" w:x="7089" w:y="14097" w:anchorLock="1"/>
    </w:pPr>
    <w:rPr>
      <w:rFonts w:eastAsia="黑体"/>
      <w:sz w:val="28"/>
    </w:rPr>
  </w:style>
  <w:style w:type="paragraph" w:customStyle="1" w:styleId="afff6">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7">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8">
    <w:name w:val="封面标准英文名称"/>
    <w:basedOn w:val="afff7"/>
    <w:rsid w:val="001C21AC"/>
    <w:pPr>
      <w:framePr w:wrap="around"/>
      <w:spacing w:before="370" w:line="400" w:lineRule="exact"/>
    </w:pPr>
    <w:rPr>
      <w:rFonts w:ascii="Times New Roman"/>
      <w:sz w:val="28"/>
      <w:szCs w:val="28"/>
    </w:rPr>
  </w:style>
  <w:style w:type="paragraph" w:customStyle="1" w:styleId="afff9">
    <w:name w:val="封面一致性程度标识"/>
    <w:basedOn w:val="afff8"/>
    <w:rsid w:val="00083A09"/>
    <w:pPr>
      <w:framePr w:wrap="around"/>
      <w:spacing w:before="440"/>
    </w:pPr>
    <w:rPr>
      <w:rFonts w:ascii="宋体" w:eastAsia="宋体"/>
    </w:rPr>
  </w:style>
  <w:style w:type="paragraph" w:customStyle="1" w:styleId="afffa">
    <w:name w:val="封面标准文稿类别"/>
    <w:basedOn w:val="afff9"/>
    <w:rsid w:val="0054264B"/>
    <w:pPr>
      <w:framePr w:wrap="around"/>
      <w:spacing w:after="160" w:line="240" w:lineRule="auto"/>
    </w:pPr>
    <w:rPr>
      <w:sz w:val="24"/>
    </w:rPr>
  </w:style>
  <w:style w:type="paragraph" w:customStyle="1" w:styleId="afffb">
    <w:name w:val="封面标准文稿编辑信息"/>
    <w:basedOn w:val="afffa"/>
    <w:rsid w:val="00083A09"/>
    <w:pPr>
      <w:framePr w:wrap="around"/>
      <w:spacing w:before="180" w:line="180" w:lineRule="exact"/>
    </w:pPr>
    <w:rPr>
      <w:sz w:val="21"/>
    </w:rPr>
  </w:style>
  <w:style w:type="paragraph" w:customStyle="1" w:styleId="afffc">
    <w:name w:val="封面正文"/>
    <w:rsid w:val="00083A09"/>
    <w:pPr>
      <w:jc w:val="both"/>
    </w:pPr>
  </w:style>
  <w:style w:type="paragraph" w:customStyle="1" w:styleId="af1">
    <w:name w:val="附录标识"/>
    <w:basedOn w:val="afa"/>
    <w:next w:val="afe"/>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d">
    <w:name w:val="附录标题"/>
    <w:basedOn w:val="afe"/>
    <w:next w:val="afe"/>
    <w:rsid w:val="00083A09"/>
    <w:pPr>
      <w:ind w:firstLineChars="0" w:firstLine="0"/>
      <w:jc w:val="center"/>
    </w:pPr>
    <w:rPr>
      <w:rFonts w:ascii="黑体" w:eastAsia="黑体"/>
    </w:rPr>
  </w:style>
  <w:style w:type="paragraph" w:customStyle="1" w:styleId="af">
    <w:name w:val="附录表标号"/>
    <w:basedOn w:val="afa"/>
    <w:next w:val="afe"/>
    <w:rsid w:val="00083A09"/>
    <w:pPr>
      <w:numPr>
        <w:numId w:val="7"/>
      </w:numPr>
      <w:tabs>
        <w:tab w:val="clear" w:pos="0"/>
      </w:tabs>
      <w:spacing w:line="14" w:lineRule="exact"/>
      <w:ind w:left="811" w:hanging="448"/>
      <w:jc w:val="center"/>
      <w:outlineLvl w:val="0"/>
    </w:pPr>
    <w:rPr>
      <w:color w:val="FFFFFF"/>
    </w:rPr>
  </w:style>
  <w:style w:type="paragraph" w:customStyle="1" w:styleId="af0">
    <w:name w:val="附录表标题"/>
    <w:basedOn w:val="afa"/>
    <w:next w:val="afe"/>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4">
    <w:name w:val="附录二级条标题"/>
    <w:basedOn w:val="afa"/>
    <w:next w:val="afe"/>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e">
    <w:name w:val="附录二级无"/>
    <w:basedOn w:val="af4"/>
    <w:rsid w:val="00BF617A"/>
    <w:pPr>
      <w:tabs>
        <w:tab w:val="clear" w:pos="360"/>
      </w:tabs>
      <w:spacing w:beforeLines="0" w:afterLines="0"/>
    </w:pPr>
    <w:rPr>
      <w:rFonts w:ascii="宋体" w:eastAsia="宋体"/>
      <w:szCs w:val="21"/>
    </w:rPr>
  </w:style>
  <w:style w:type="paragraph" w:customStyle="1" w:styleId="affff">
    <w:name w:val="附录公式"/>
    <w:basedOn w:val="afe"/>
    <w:next w:val="afe"/>
    <w:link w:val="Char0"/>
    <w:qFormat/>
    <w:rsid w:val="00083A09"/>
  </w:style>
  <w:style w:type="character" w:customStyle="1" w:styleId="Char0">
    <w:name w:val="附录公式 Char"/>
    <w:link w:val="affff"/>
    <w:rsid w:val="00083A09"/>
    <w:rPr>
      <w:rFonts w:ascii="宋体"/>
      <w:noProof/>
      <w:sz w:val="21"/>
      <w:lang w:val="en-US" w:eastAsia="zh-CN" w:bidi="ar-SA"/>
    </w:rPr>
  </w:style>
  <w:style w:type="paragraph" w:customStyle="1" w:styleId="affff0">
    <w:name w:val="附录公式编号制表符"/>
    <w:basedOn w:val="afa"/>
    <w:next w:val="afe"/>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5">
    <w:name w:val="附录三级条标题"/>
    <w:basedOn w:val="af4"/>
    <w:next w:val="afe"/>
    <w:rsid w:val="00083A09"/>
    <w:pPr>
      <w:numPr>
        <w:ilvl w:val="4"/>
      </w:numPr>
      <w:tabs>
        <w:tab w:val="num" w:pos="360"/>
      </w:tabs>
      <w:outlineLvl w:val="4"/>
    </w:pPr>
  </w:style>
  <w:style w:type="paragraph" w:customStyle="1" w:styleId="affff1">
    <w:name w:val="附录三级无"/>
    <w:basedOn w:val="af5"/>
    <w:rsid w:val="00BF617A"/>
    <w:pPr>
      <w:tabs>
        <w:tab w:val="clear" w:pos="360"/>
      </w:tabs>
      <w:spacing w:beforeLines="0" w:afterLines="0"/>
    </w:pPr>
    <w:rPr>
      <w:rFonts w:ascii="宋体" w:eastAsia="宋体"/>
      <w:szCs w:val="21"/>
    </w:rPr>
  </w:style>
  <w:style w:type="paragraph" w:customStyle="1" w:styleId="af9">
    <w:name w:val="附录数字编号列项（二级）"/>
    <w:qFormat/>
    <w:rsid w:val="00A751C7"/>
    <w:pPr>
      <w:numPr>
        <w:ilvl w:val="1"/>
        <w:numId w:val="10"/>
      </w:numPr>
    </w:pPr>
    <w:rPr>
      <w:rFonts w:ascii="宋体"/>
      <w:sz w:val="21"/>
    </w:rPr>
  </w:style>
  <w:style w:type="paragraph" w:customStyle="1" w:styleId="af6">
    <w:name w:val="附录四级条标题"/>
    <w:basedOn w:val="af5"/>
    <w:next w:val="afe"/>
    <w:rsid w:val="00083A09"/>
    <w:pPr>
      <w:numPr>
        <w:ilvl w:val="5"/>
      </w:numPr>
      <w:tabs>
        <w:tab w:val="num" w:pos="360"/>
      </w:tabs>
      <w:outlineLvl w:val="5"/>
    </w:pPr>
  </w:style>
  <w:style w:type="paragraph" w:customStyle="1" w:styleId="affff2">
    <w:name w:val="附录四级无"/>
    <w:basedOn w:val="af6"/>
    <w:rsid w:val="00BF617A"/>
    <w:pPr>
      <w:tabs>
        <w:tab w:val="clear" w:pos="360"/>
      </w:tabs>
      <w:spacing w:beforeLines="0" w:afterLines="0"/>
    </w:pPr>
    <w:rPr>
      <w:rFonts w:ascii="宋体" w:eastAsia="宋体"/>
      <w:szCs w:val="21"/>
    </w:rPr>
  </w:style>
  <w:style w:type="paragraph" w:customStyle="1" w:styleId="a6">
    <w:name w:val="附录图标号"/>
    <w:basedOn w:val="afa"/>
    <w:rsid w:val="00083A09"/>
    <w:pPr>
      <w:keepNext/>
      <w:pageBreakBefore/>
      <w:widowControl/>
      <w:numPr>
        <w:numId w:val="8"/>
      </w:numPr>
      <w:spacing w:line="14" w:lineRule="exact"/>
      <w:ind w:left="0" w:firstLine="363"/>
      <w:jc w:val="center"/>
      <w:outlineLvl w:val="0"/>
    </w:pPr>
    <w:rPr>
      <w:color w:val="FFFFFF"/>
    </w:rPr>
  </w:style>
  <w:style w:type="paragraph" w:customStyle="1" w:styleId="a7">
    <w:name w:val="附录图标题"/>
    <w:basedOn w:val="afa"/>
    <w:next w:val="afe"/>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7">
    <w:name w:val="附录五级条标题"/>
    <w:basedOn w:val="af6"/>
    <w:next w:val="afe"/>
    <w:rsid w:val="00083A09"/>
    <w:pPr>
      <w:numPr>
        <w:ilvl w:val="6"/>
      </w:numPr>
      <w:tabs>
        <w:tab w:val="num" w:pos="360"/>
      </w:tabs>
      <w:outlineLvl w:val="6"/>
    </w:pPr>
  </w:style>
  <w:style w:type="paragraph" w:customStyle="1" w:styleId="affff3">
    <w:name w:val="附录五级无"/>
    <w:basedOn w:val="af7"/>
    <w:rsid w:val="00BF617A"/>
    <w:pPr>
      <w:tabs>
        <w:tab w:val="clear" w:pos="360"/>
      </w:tabs>
      <w:spacing w:beforeLines="0" w:afterLines="0"/>
    </w:pPr>
    <w:rPr>
      <w:rFonts w:ascii="宋体" w:eastAsia="宋体"/>
      <w:szCs w:val="21"/>
    </w:rPr>
  </w:style>
  <w:style w:type="paragraph" w:customStyle="1" w:styleId="af2">
    <w:name w:val="附录章标题"/>
    <w:next w:val="afe"/>
    <w:rsid w:val="00083A09"/>
    <w:pPr>
      <w:numPr>
        <w:ilvl w:val="1"/>
        <w:numId w:val="9"/>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3">
    <w:name w:val="附录一级条标题"/>
    <w:basedOn w:val="af2"/>
    <w:next w:val="afe"/>
    <w:rsid w:val="00083A09"/>
    <w:pPr>
      <w:numPr>
        <w:ilvl w:val="2"/>
      </w:numPr>
      <w:tabs>
        <w:tab w:val="num" w:pos="360"/>
      </w:tabs>
      <w:autoSpaceDN w:val="0"/>
      <w:spacing w:beforeLines="50" w:afterLines="50"/>
      <w:outlineLvl w:val="2"/>
    </w:pPr>
  </w:style>
  <w:style w:type="paragraph" w:customStyle="1" w:styleId="affff4">
    <w:name w:val="附录一级无"/>
    <w:basedOn w:val="af3"/>
    <w:rsid w:val="00BF617A"/>
    <w:pPr>
      <w:tabs>
        <w:tab w:val="clear" w:pos="360"/>
      </w:tabs>
      <w:spacing w:beforeLines="0" w:afterLines="0"/>
    </w:pPr>
    <w:rPr>
      <w:rFonts w:ascii="宋体" w:eastAsia="宋体"/>
      <w:szCs w:val="21"/>
    </w:rPr>
  </w:style>
  <w:style w:type="paragraph" w:customStyle="1" w:styleId="af8">
    <w:name w:val="附录字母编号列项（一级）"/>
    <w:qFormat/>
    <w:rsid w:val="00A751C7"/>
    <w:pPr>
      <w:numPr>
        <w:numId w:val="10"/>
      </w:numPr>
    </w:pPr>
    <w:rPr>
      <w:rFonts w:ascii="宋体"/>
      <w:noProof/>
      <w:sz w:val="21"/>
    </w:rPr>
  </w:style>
  <w:style w:type="paragraph" w:styleId="ab">
    <w:name w:val="footnote text"/>
    <w:basedOn w:val="afa"/>
    <w:rsid w:val="00074FBE"/>
    <w:pPr>
      <w:numPr>
        <w:numId w:val="12"/>
      </w:numPr>
      <w:snapToGrid w:val="0"/>
      <w:jc w:val="left"/>
    </w:pPr>
    <w:rPr>
      <w:rFonts w:ascii="宋体"/>
      <w:sz w:val="18"/>
      <w:szCs w:val="18"/>
    </w:rPr>
  </w:style>
  <w:style w:type="character" w:styleId="affff5">
    <w:name w:val="footnote reference"/>
    <w:semiHidden/>
    <w:rsid w:val="00083A09"/>
    <w:rPr>
      <w:vertAlign w:val="superscript"/>
    </w:rPr>
  </w:style>
  <w:style w:type="paragraph" w:customStyle="1" w:styleId="affff6">
    <w:name w:val="列项说明"/>
    <w:basedOn w:val="afa"/>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7">
    <w:name w:val="列项说明数字编号"/>
    <w:rsid w:val="00083A09"/>
    <w:pPr>
      <w:ind w:leftChars="400" w:left="600" w:hangingChars="200" w:hanging="200"/>
    </w:pPr>
    <w:rPr>
      <w:rFonts w:ascii="宋体"/>
      <w:sz w:val="21"/>
    </w:rPr>
  </w:style>
  <w:style w:type="paragraph" w:customStyle="1" w:styleId="affff8">
    <w:name w:val="目次、索引正文"/>
    <w:rsid w:val="00083A09"/>
    <w:pPr>
      <w:spacing w:line="320" w:lineRule="exact"/>
      <w:jc w:val="both"/>
    </w:pPr>
    <w:rPr>
      <w:rFonts w:ascii="宋体"/>
      <w:sz w:val="21"/>
    </w:rPr>
  </w:style>
  <w:style w:type="paragraph" w:styleId="3">
    <w:name w:val="toc 3"/>
    <w:basedOn w:val="afa"/>
    <w:next w:val="afa"/>
    <w:autoRedefine/>
    <w:uiPriority w:val="39"/>
    <w:rsid w:val="00961C93"/>
    <w:pPr>
      <w:tabs>
        <w:tab w:val="right" w:leader="dot" w:pos="9241"/>
      </w:tabs>
      <w:ind w:firstLineChars="100" w:firstLine="102"/>
      <w:jc w:val="left"/>
    </w:pPr>
    <w:rPr>
      <w:rFonts w:ascii="宋体"/>
      <w:szCs w:val="21"/>
    </w:rPr>
  </w:style>
  <w:style w:type="paragraph" w:styleId="4">
    <w:name w:val="toc 4"/>
    <w:basedOn w:val="afa"/>
    <w:next w:val="afa"/>
    <w:autoRedefine/>
    <w:semiHidden/>
    <w:rsid w:val="00961C93"/>
    <w:pPr>
      <w:tabs>
        <w:tab w:val="right" w:leader="dot" w:pos="9241"/>
      </w:tabs>
      <w:ind w:firstLineChars="200" w:firstLine="198"/>
      <w:jc w:val="left"/>
    </w:pPr>
    <w:rPr>
      <w:rFonts w:ascii="宋体"/>
      <w:szCs w:val="21"/>
    </w:rPr>
  </w:style>
  <w:style w:type="paragraph" w:styleId="5">
    <w:name w:val="toc 5"/>
    <w:basedOn w:val="afa"/>
    <w:next w:val="afa"/>
    <w:autoRedefine/>
    <w:semiHidden/>
    <w:rsid w:val="00961C93"/>
    <w:pPr>
      <w:tabs>
        <w:tab w:val="right" w:leader="dot" w:pos="9241"/>
      </w:tabs>
      <w:ind w:firstLineChars="300" w:firstLine="300"/>
      <w:jc w:val="left"/>
    </w:pPr>
    <w:rPr>
      <w:rFonts w:ascii="宋体"/>
      <w:szCs w:val="21"/>
    </w:rPr>
  </w:style>
  <w:style w:type="paragraph" w:styleId="6">
    <w:name w:val="toc 6"/>
    <w:basedOn w:val="afa"/>
    <w:next w:val="afa"/>
    <w:autoRedefine/>
    <w:semiHidden/>
    <w:rsid w:val="00961C93"/>
    <w:pPr>
      <w:tabs>
        <w:tab w:val="right" w:leader="dot" w:pos="9241"/>
      </w:tabs>
      <w:ind w:firstLineChars="400" w:firstLine="403"/>
      <w:jc w:val="left"/>
    </w:pPr>
    <w:rPr>
      <w:rFonts w:ascii="宋体"/>
      <w:szCs w:val="21"/>
    </w:rPr>
  </w:style>
  <w:style w:type="paragraph" w:styleId="7">
    <w:name w:val="toc 7"/>
    <w:basedOn w:val="afa"/>
    <w:next w:val="afa"/>
    <w:autoRedefine/>
    <w:semiHidden/>
    <w:rsid w:val="00961C93"/>
    <w:pPr>
      <w:tabs>
        <w:tab w:val="right" w:leader="dot" w:pos="9241"/>
      </w:tabs>
      <w:ind w:firstLineChars="500" w:firstLine="505"/>
      <w:jc w:val="left"/>
    </w:pPr>
    <w:rPr>
      <w:rFonts w:ascii="宋体"/>
      <w:szCs w:val="21"/>
    </w:rPr>
  </w:style>
  <w:style w:type="paragraph" w:styleId="8">
    <w:name w:val="toc 8"/>
    <w:basedOn w:val="afa"/>
    <w:next w:val="afa"/>
    <w:autoRedefine/>
    <w:semiHidden/>
    <w:rsid w:val="00D54CC3"/>
    <w:pPr>
      <w:tabs>
        <w:tab w:val="right" w:leader="dot" w:pos="9241"/>
      </w:tabs>
      <w:ind w:firstLineChars="600" w:firstLine="607"/>
      <w:jc w:val="left"/>
    </w:pPr>
    <w:rPr>
      <w:rFonts w:ascii="宋体"/>
      <w:szCs w:val="21"/>
    </w:rPr>
  </w:style>
  <w:style w:type="paragraph" w:styleId="9">
    <w:name w:val="toc 9"/>
    <w:basedOn w:val="afa"/>
    <w:next w:val="afa"/>
    <w:autoRedefine/>
    <w:semiHidden/>
    <w:rsid w:val="00083A09"/>
    <w:pPr>
      <w:ind w:left="1470"/>
      <w:jc w:val="left"/>
    </w:pPr>
    <w:rPr>
      <w:sz w:val="20"/>
      <w:szCs w:val="20"/>
    </w:rPr>
  </w:style>
  <w:style w:type="paragraph" w:customStyle="1" w:styleId="affff9">
    <w:name w:val="其他标准标志"/>
    <w:basedOn w:val="affb"/>
    <w:rsid w:val="0018211B"/>
    <w:pPr>
      <w:framePr w:w="6101" w:wrap="around" w:vAnchor="page" w:hAnchor="page" w:x="4673" w:y="942"/>
    </w:pPr>
    <w:rPr>
      <w:w w:val="130"/>
    </w:rPr>
  </w:style>
  <w:style w:type="paragraph" w:customStyle="1" w:styleId="affffa">
    <w:name w:val="其他标准称谓"/>
    <w:next w:val="afa"/>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b">
    <w:name w:val="其他发布部门"/>
    <w:basedOn w:val="afff4"/>
    <w:rsid w:val="00525656"/>
    <w:pPr>
      <w:framePr w:wrap="around" w:y="15310"/>
      <w:spacing w:line="0" w:lineRule="atLeast"/>
    </w:pPr>
    <w:rPr>
      <w:rFonts w:ascii="黑体" w:eastAsia="黑体"/>
      <w:b w:val="0"/>
    </w:rPr>
  </w:style>
  <w:style w:type="paragraph" w:customStyle="1" w:styleId="affffc">
    <w:name w:val="前言、引言标题"/>
    <w:next w:val="afe"/>
    <w:rsid w:val="00083A09"/>
    <w:pPr>
      <w:keepNext/>
      <w:pageBreakBefore/>
      <w:shd w:val="clear" w:color="FFFFFF" w:fill="FFFFFF"/>
      <w:spacing w:before="640" w:after="560"/>
      <w:jc w:val="center"/>
      <w:outlineLvl w:val="0"/>
    </w:pPr>
    <w:rPr>
      <w:rFonts w:ascii="黑体" w:eastAsia="黑体"/>
      <w:sz w:val="32"/>
    </w:rPr>
  </w:style>
  <w:style w:type="paragraph" w:customStyle="1" w:styleId="affffd">
    <w:name w:val="三级无"/>
    <w:basedOn w:val="a3"/>
    <w:rsid w:val="001C149C"/>
    <w:pPr>
      <w:spacing w:beforeLines="0" w:afterLines="0"/>
    </w:pPr>
    <w:rPr>
      <w:rFonts w:ascii="宋体" w:eastAsia="宋体"/>
    </w:rPr>
  </w:style>
  <w:style w:type="paragraph" w:customStyle="1" w:styleId="affffe">
    <w:name w:val="实施日期"/>
    <w:basedOn w:val="afff5"/>
    <w:rsid w:val="001C21AC"/>
    <w:pPr>
      <w:framePr w:wrap="around" w:vAnchor="page" w:hAnchor="text"/>
      <w:jc w:val="right"/>
    </w:pPr>
  </w:style>
  <w:style w:type="paragraph" w:customStyle="1" w:styleId="afffff">
    <w:name w:val="示例后文字"/>
    <w:basedOn w:val="afe"/>
    <w:next w:val="afe"/>
    <w:qFormat/>
    <w:rsid w:val="00083A09"/>
    <w:pPr>
      <w:ind w:firstLine="360"/>
    </w:pPr>
    <w:rPr>
      <w:sz w:val="18"/>
    </w:rPr>
  </w:style>
  <w:style w:type="paragraph" w:customStyle="1" w:styleId="afffff0">
    <w:name w:val="首示例"/>
    <w:next w:val="afe"/>
    <w:link w:val="Char1"/>
    <w:qFormat/>
    <w:rsid w:val="00083A09"/>
    <w:pPr>
      <w:tabs>
        <w:tab w:val="num" w:pos="360"/>
      </w:tabs>
    </w:pPr>
    <w:rPr>
      <w:rFonts w:ascii="宋体" w:hAnsi="宋体"/>
      <w:kern w:val="2"/>
      <w:sz w:val="18"/>
      <w:szCs w:val="18"/>
    </w:rPr>
  </w:style>
  <w:style w:type="character" w:customStyle="1" w:styleId="Char1">
    <w:name w:val="首示例 Char"/>
    <w:link w:val="afffff0"/>
    <w:rsid w:val="00083A09"/>
    <w:rPr>
      <w:rFonts w:ascii="宋体" w:hAnsi="宋体"/>
      <w:kern w:val="2"/>
      <w:sz w:val="18"/>
      <w:szCs w:val="18"/>
      <w:lang w:val="en-US" w:eastAsia="zh-CN" w:bidi="ar-SA"/>
    </w:rPr>
  </w:style>
  <w:style w:type="paragraph" w:customStyle="1" w:styleId="afffff1">
    <w:name w:val="四级无"/>
    <w:basedOn w:val="a4"/>
    <w:rsid w:val="001C149C"/>
    <w:pPr>
      <w:spacing w:beforeLines="0" w:afterLines="0"/>
    </w:pPr>
    <w:rPr>
      <w:rFonts w:ascii="宋体" w:eastAsia="宋体"/>
    </w:rPr>
  </w:style>
  <w:style w:type="paragraph" w:styleId="10">
    <w:name w:val="index 1"/>
    <w:basedOn w:val="afa"/>
    <w:next w:val="afe"/>
    <w:rsid w:val="009951DC"/>
    <w:pPr>
      <w:tabs>
        <w:tab w:val="right" w:leader="dot" w:pos="9299"/>
      </w:tabs>
      <w:jc w:val="left"/>
    </w:pPr>
    <w:rPr>
      <w:rFonts w:ascii="宋体"/>
      <w:szCs w:val="21"/>
    </w:rPr>
  </w:style>
  <w:style w:type="paragraph" w:styleId="20">
    <w:name w:val="index 2"/>
    <w:basedOn w:val="afa"/>
    <w:next w:val="afa"/>
    <w:autoRedefine/>
    <w:rsid w:val="00083A09"/>
    <w:pPr>
      <w:ind w:left="420" w:hanging="210"/>
      <w:jc w:val="left"/>
    </w:pPr>
    <w:rPr>
      <w:rFonts w:ascii="Calibri" w:hAnsi="Calibri"/>
      <w:sz w:val="20"/>
      <w:szCs w:val="20"/>
    </w:rPr>
  </w:style>
  <w:style w:type="paragraph" w:styleId="30">
    <w:name w:val="index 3"/>
    <w:basedOn w:val="afa"/>
    <w:next w:val="afa"/>
    <w:autoRedefine/>
    <w:rsid w:val="00083A09"/>
    <w:pPr>
      <w:ind w:left="630" w:hanging="210"/>
      <w:jc w:val="left"/>
    </w:pPr>
    <w:rPr>
      <w:rFonts w:ascii="Calibri" w:hAnsi="Calibri"/>
      <w:sz w:val="20"/>
      <w:szCs w:val="20"/>
    </w:rPr>
  </w:style>
  <w:style w:type="paragraph" w:styleId="40">
    <w:name w:val="index 4"/>
    <w:basedOn w:val="afa"/>
    <w:next w:val="afa"/>
    <w:autoRedefine/>
    <w:rsid w:val="00083A09"/>
    <w:pPr>
      <w:ind w:left="840" w:hanging="210"/>
      <w:jc w:val="left"/>
    </w:pPr>
    <w:rPr>
      <w:rFonts w:ascii="Calibri" w:hAnsi="Calibri"/>
      <w:sz w:val="20"/>
      <w:szCs w:val="20"/>
    </w:rPr>
  </w:style>
  <w:style w:type="paragraph" w:styleId="50">
    <w:name w:val="index 5"/>
    <w:basedOn w:val="afa"/>
    <w:next w:val="afa"/>
    <w:autoRedefine/>
    <w:rsid w:val="00083A09"/>
    <w:pPr>
      <w:ind w:left="1050" w:hanging="210"/>
      <w:jc w:val="left"/>
    </w:pPr>
    <w:rPr>
      <w:rFonts w:ascii="Calibri" w:hAnsi="Calibri"/>
      <w:sz w:val="20"/>
      <w:szCs w:val="20"/>
    </w:rPr>
  </w:style>
  <w:style w:type="paragraph" w:styleId="60">
    <w:name w:val="index 6"/>
    <w:basedOn w:val="afa"/>
    <w:next w:val="afa"/>
    <w:autoRedefine/>
    <w:rsid w:val="00083A09"/>
    <w:pPr>
      <w:ind w:left="1260" w:hanging="210"/>
      <w:jc w:val="left"/>
    </w:pPr>
    <w:rPr>
      <w:rFonts w:ascii="Calibri" w:hAnsi="Calibri"/>
      <w:sz w:val="20"/>
      <w:szCs w:val="20"/>
    </w:rPr>
  </w:style>
  <w:style w:type="paragraph" w:styleId="70">
    <w:name w:val="index 7"/>
    <w:basedOn w:val="afa"/>
    <w:next w:val="afa"/>
    <w:autoRedefine/>
    <w:rsid w:val="00083A09"/>
    <w:pPr>
      <w:ind w:left="1470" w:hanging="210"/>
      <w:jc w:val="left"/>
    </w:pPr>
    <w:rPr>
      <w:rFonts w:ascii="Calibri" w:hAnsi="Calibri"/>
      <w:sz w:val="20"/>
      <w:szCs w:val="20"/>
    </w:rPr>
  </w:style>
  <w:style w:type="paragraph" w:styleId="80">
    <w:name w:val="index 8"/>
    <w:basedOn w:val="afa"/>
    <w:next w:val="afa"/>
    <w:autoRedefine/>
    <w:rsid w:val="00083A09"/>
    <w:pPr>
      <w:ind w:left="1680" w:hanging="210"/>
      <w:jc w:val="left"/>
    </w:pPr>
    <w:rPr>
      <w:rFonts w:ascii="Calibri" w:hAnsi="Calibri"/>
      <w:sz w:val="20"/>
      <w:szCs w:val="20"/>
    </w:rPr>
  </w:style>
  <w:style w:type="paragraph" w:styleId="90">
    <w:name w:val="index 9"/>
    <w:basedOn w:val="afa"/>
    <w:next w:val="afa"/>
    <w:autoRedefine/>
    <w:rsid w:val="00083A09"/>
    <w:pPr>
      <w:ind w:left="1890" w:hanging="210"/>
      <w:jc w:val="left"/>
    </w:pPr>
    <w:rPr>
      <w:rFonts w:ascii="Calibri" w:hAnsi="Calibri"/>
      <w:sz w:val="20"/>
      <w:szCs w:val="20"/>
    </w:rPr>
  </w:style>
  <w:style w:type="paragraph" w:styleId="afffff2">
    <w:name w:val="index heading"/>
    <w:basedOn w:val="afa"/>
    <w:next w:val="10"/>
    <w:rsid w:val="00083A09"/>
    <w:pPr>
      <w:spacing w:before="120" w:after="120"/>
      <w:jc w:val="center"/>
    </w:pPr>
    <w:rPr>
      <w:rFonts w:ascii="Calibri" w:hAnsi="Calibri"/>
      <w:b/>
      <w:bCs/>
      <w:iCs/>
      <w:szCs w:val="20"/>
    </w:rPr>
  </w:style>
  <w:style w:type="paragraph" w:styleId="afffff3">
    <w:name w:val="caption"/>
    <w:basedOn w:val="afa"/>
    <w:next w:val="afa"/>
    <w:qFormat/>
    <w:rsid w:val="00083A09"/>
    <w:pPr>
      <w:spacing w:before="152" w:after="160"/>
    </w:pPr>
    <w:rPr>
      <w:rFonts w:ascii="Arial" w:eastAsia="黑体" w:hAnsi="Arial" w:cs="Arial"/>
      <w:sz w:val="20"/>
      <w:szCs w:val="20"/>
    </w:rPr>
  </w:style>
  <w:style w:type="paragraph" w:customStyle="1" w:styleId="afffff4">
    <w:name w:val="条文脚注"/>
    <w:basedOn w:val="ab"/>
    <w:rsid w:val="000D718B"/>
    <w:pPr>
      <w:numPr>
        <w:numId w:val="0"/>
      </w:numPr>
      <w:jc w:val="both"/>
    </w:pPr>
  </w:style>
  <w:style w:type="paragraph" w:customStyle="1" w:styleId="afffff5">
    <w:name w:val="图标脚注说明"/>
    <w:basedOn w:val="afe"/>
    <w:rsid w:val="000D718B"/>
    <w:pPr>
      <w:ind w:left="840" w:firstLineChars="0" w:hanging="420"/>
    </w:pPr>
    <w:rPr>
      <w:sz w:val="18"/>
      <w:szCs w:val="18"/>
    </w:rPr>
  </w:style>
  <w:style w:type="paragraph" w:customStyle="1" w:styleId="afffff6">
    <w:name w:val="图表脚注说明"/>
    <w:basedOn w:val="afa"/>
    <w:rsid w:val="003912E7"/>
    <w:pPr>
      <w:ind w:left="544" w:hanging="181"/>
    </w:pPr>
    <w:rPr>
      <w:rFonts w:ascii="宋体"/>
      <w:sz w:val="18"/>
      <w:szCs w:val="18"/>
    </w:rPr>
  </w:style>
  <w:style w:type="paragraph" w:customStyle="1" w:styleId="afffff7">
    <w:name w:val="图的脚注"/>
    <w:next w:val="afe"/>
    <w:autoRedefine/>
    <w:qFormat/>
    <w:rsid w:val="00083A09"/>
    <w:pPr>
      <w:widowControl w:val="0"/>
      <w:ind w:leftChars="200" w:left="840" w:hangingChars="200" w:hanging="420"/>
      <w:jc w:val="both"/>
    </w:pPr>
    <w:rPr>
      <w:rFonts w:ascii="宋体"/>
      <w:sz w:val="18"/>
    </w:rPr>
  </w:style>
  <w:style w:type="table" w:styleId="afffff8">
    <w:name w:val="Table Grid"/>
    <w:basedOn w:val="afc"/>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9">
    <w:name w:val="endnote text"/>
    <w:basedOn w:val="afa"/>
    <w:semiHidden/>
    <w:rsid w:val="00083A09"/>
    <w:pPr>
      <w:snapToGrid w:val="0"/>
      <w:jc w:val="left"/>
    </w:pPr>
  </w:style>
  <w:style w:type="character" w:styleId="afffffa">
    <w:name w:val="endnote reference"/>
    <w:semiHidden/>
    <w:rsid w:val="00083A09"/>
    <w:rPr>
      <w:vertAlign w:val="superscript"/>
    </w:rPr>
  </w:style>
  <w:style w:type="paragraph" w:styleId="afffffb">
    <w:name w:val="Document Map"/>
    <w:basedOn w:val="afa"/>
    <w:semiHidden/>
    <w:rsid w:val="00083A09"/>
    <w:pPr>
      <w:shd w:val="clear" w:color="auto" w:fill="000080"/>
    </w:pPr>
  </w:style>
  <w:style w:type="paragraph" w:customStyle="1" w:styleId="afffffc">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d">
    <w:name w:val="五级无"/>
    <w:basedOn w:val="a5"/>
    <w:rsid w:val="001C149C"/>
    <w:pPr>
      <w:spacing w:beforeLines="0" w:afterLines="0"/>
    </w:pPr>
    <w:rPr>
      <w:rFonts w:ascii="宋体" w:eastAsia="宋体"/>
    </w:rPr>
  </w:style>
  <w:style w:type="character" w:styleId="afffffe">
    <w:name w:val="page number"/>
    <w:rsid w:val="00083A09"/>
    <w:rPr>
      <w:rFonts w:ascii="Times New Roman" w:eastAsia="宋体" w:hAnsi="Times New Roman"/>
      <w:sz w:val="18"/>
    </w:rPr>
  </w:style>
  <w:style w:type="paragraph" w:customStyle="1" w:styleId="affffff">
    <w:name w:val="一级无"/>
    <w:basedOn w:val="a1"/>
    <w:rsid w:val="001C149C"/>
    <w:pPr>
      <w:spacing w:beforeLines="0" w:afterLines="0"/>
    </w:pPr>
    <w:rPr>
      <w:rFonts w:ascii="宋体" w:eastAsia="宋体"/>
    </w:rPr>
  </w:style>
  <w:style w:type="character" w:styleId="affffff0">
    <w:name w:val="FollowedHyperlink"/>
    <w:rsid w:val="00083A09"/>
    <w:rPr>
      <w:color w:val="800080"/>
      <w:u w:val="single"/>
    </w:rPr>
  </w:style>
  <w:style w:type="paragraph" w:customStyle="1" w:styleId="affffff1">
    <w:name w:val="正文表标题"/>
    <w:next w:val="afe"/>
    <w:rsid w:val="00083A09"/>
    <w:pPr>
      <w:tabs>
        <w:tab w:val="num" w:pos="360"/>
      </w:tabs>
      <w:spacing w:beforeLines="50" w:afterLines="50"/>
      <w:jc w:val="center"/>
    </w:pPr>
    <w:rPr>
      <w:rFonts w:ascii="黑体" w:eastAsia="黑体"/>
      <w:sz w:val="21"/>
    </w:rPr>
  </w:style>
  <w:style w:type="paragraph" w:customStyle="1" w:styleId="affffff2">
    <w:name w:val="正文公式编号制表符"/>
    <w:basedOn w:val="afe"/>
    <w:next w:val="afe"/>
    <w:qFormat/>
    <w:rsid w:val="00EC680A"/>
    <w:pPr>
      <w:ind w:firstLineChars="0" w:firstLine="0"/>
    </w:pPr>
  </w:style>
  <w:style w:type="paragraph" w:customStyle="1" w:styleId="affffff3">
    <w:name w:val="正文图标题"/>
    <w:next w:val="afe"/>
    <w:rsid w:val="00083A09"/>
    <w:pPr>
      <w:tabs>
        <w:tab w:val="num" w:pos="360"/>
      </w:tabs>
      <w:spacing w:beforeLines="50" w:afterLines="50"/>
      <w:jc w:val="center"/>
    </w:pPr>
    <w:rPr>
      <w:rFonts w:ascii="黑体" w:eastAsia="黑体"/>
      <w:sz w:val="21"/>
    </w:rPr>
  </w:style>
  <w:style w:type="paragraph" w:customStyle="1" w:styleId="affffff4">
    <w:name w:val="终结线"/>
    <w:basedOn w:val="afa"/>
    <w:rsid w:val="00083A09"/>
    <w:pPr>
      <w:framePr w:hSpace="181" w:vSpace="181" w:wrap="around" w:vAnchor="text" w:hAnchor="margin" w:xAlign="center" w:y="285"/>
    </w:pPr>
  </w:style>
  <w:style w:type="paragraph" w:customStyle="1" w:styleId="affffff5">
    <w:name w:val="其他发布日期"/>
    <w:basedOn w:val="afff5"/>
    <w:rsid w:val="006E4A7F"/>
    <w:pPr>
      <w:framePr w:wrap="around" w:vAnchor="page" w:hAnchor="text" w:x="1419"/>
    </w:pPr>
  </w:style>
  <w:style w:type="paragraph" w:customStyle="1" w:styleId="affffff6">
    <w:name w:val="其他实施日期"/>
    <w:basedOn w:val="affffe"/>
    <w:rsid w:val="006E4A7F"/>
    <w:pPr>
      <w:framePr w:wrap="around"/>
    </w:pPr>
  </w:style>
  <w:style w:type="paragraph" w:customStyle="1" w:styleId="21">
    <w:name w:val="封面标准名称2"/>
    <w:basedOn w:val="afff7"/>
    <w:rsid w:val="0028269A"/>
    <w:pPr>
      <w:framePr w:wrap="around" w:y="4469"/>
      <w:spacing w:beforeLines="630"/>
    </w:pPr>
  </w:style>
  <w:style w:type="paragraph" w:customStyle="1" w:styleId="22">
    <w:name w:val="封面标准英文名称2"/>
    <w:basedOn w:val="afff8"/>
    <w:rsid w:val="0028269A"/>
    <w:pPr>
      <w:framePr w:wrap="around" w:y="4469"/>
    </w:pPr>
  </w:style>
  <w:style w:type="paragraph" w:customStyle="1" w:styleId="23">
    <w:name w:val="封面一致性程度标识2"/>
    <w:basedOn w:val="afff9"/>
    <w:rsid w:val="0028269A"/>
    <w:pPr>
      <w:framePr w:wrap="around" w:y="4469"/>
    </w:pPr>
  </w:style>
  <w:style w:type="paragraph" w:customStyle="1" w:styleId="24">
    <w:name w:val="封面标准文稿类别2"/>
    <w:basedOn w:val="afffa"/>
    <w:rsid w:val="0028269A"/>
    <w:pPr>
      <w:framePr w:wrap="around" w:y="4469"/>
    </w:pPr>
  </w:style>
  <w:style w:type="paragraph" w:customStyle="1" w:styleId="25">
    <w:name w:val="封面标准文稿编辑信息2"/>
    <w:basedOn w:val="afffb"/>
    <w:rsid w:val="0028269A"/>
    <w:pPr>
      <w:framePr w:wrap="around" w:y="4469"/>
    </w:pPr>
  </w:style>
  <w:style w:type="paragraph" w:customStyle="1" w:styleId="aff3">
    <w:name w:val="示例内容"/>
    <w:rsid w:val="00B636A8"/>
    <w:pPr>
      <w:ind w:firstLineChars="200" w:firstLine="200"/>
    </w:pPr>
    <w:rPr>
      <w:rFonts w:ascii="宋体"/>
      <w:noProof/>
      <w:sz w:val="18"/>
      <w:szCs w:val="18"/>
    </w:rPr>
  </w:style>
  <w:style w:type="paragraph" w:styleId="affffff7">
    <w:name w:val="Body Text"/>
    <w:basedOn w:val="afa"/>
    <w:link w:val="Char2"/>
    <w:rsid w:val="00C2642D"/>
    <w:rPr>
      <w:rFonts w:eastAsia="黑体"/>
      <w:szCs w:val="20"/>
    </w:rPr>
  </w:style>
  <w:style w:type="paragraph" w:styleId="11">
    <w:name w:val="toc 1"/>
    <w:basedOn w:val="afa"/>
    <w:next w:val="afa"/>
    <w:autoRedefine/>
    <w:uiPriority w:val="39"/>
    <w:rsid w:val="00961C93"/>
    <w:pPr>
      <w:tabs>
        <w:tab w:val="right" w:leader="dot" w:pos="9241"/>
      </w:tabs>
      <w:spacing w:beforeLines="25" w:afterLines="25"/>
      <w:jc w:val="left"/>
    </w:pPr>
    <w:rPr>
      <w:rFonts w:ascii="宋体"/>
      <w:szCs w:val="21"/>
    </w:rPr>
  </w:style>
  <w:style w:type="paragraph" w:styleId="26">
    <w:name w:val="toc 2"/>
    <w:basedOn w:val="afa"/>
    <w:next w:val="afa"/>
    <w:autoRedefine/>
    <w:semiHidden/>
    <w:rsid w:val="00961C93"/>
    <w:pPr>
      <w:tabs>
        <w:tab w:val="right" w:leader="dot" w:pos="9241"/>
      </w:tabs>
    </w:pPr>
    <w:rPr>
      <w:rFonts w:ascii="宋体"/>
      <w:szCs w:val="21"/>
    </w:rPr>
  </w:style>
  <w:style w:type="character" w:customStyle="1" w:styleId="Char2">
    <w:name w:val="正文文本 Char"/>
    <w:link w:val="affffff7"/>
    <w:rsid w:val="00C2642D"/>
    <w:rPr>
      <w:rFonts w:eastAsia="黑体"/>
      <w:kern w:val="2"/>
      <w:sz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3.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G:\STD\&#26631;&#22996;&#20250;&#19982;&#39033;&#30446;&#31649;&#29702;&#12289;&#26631;&#20934;&#23459;&#36143;\&#39033;&#30446;&#30003;&#25253;&#19982;&#31649;&#29702;\&#26631;&#20934;&#39033;&#30446;&#30003;&#25253;&#19982;&#25191;&#34892;\&#30003;&#25253;\2016&#26631;&#20934;&#39033;&#30446;&#30003;&#25253;\2016&#22269;&#26631;&#39033;&#30446;\&#65288;&#33609;&#31295;&#65289;&#12298;&#27987;&#32553;&#22825;&#28982;&#33014;&#20083;%20&#27531;&#28195;&#21547;&#37327;&#30340;&#27979;&#23450;&#12299;&#33609;&#26696;.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AB16781-E5D3-4A3E-8F16-D44E18CF9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（草稿）《浓缩天然胶乳 残渣含量的测定》草案</Template>
  <TotalTime>0</TotalTime>
  <Pages>8</Pages>
  <Words>698</Words>
  <Characters>3980</Characters>
  <Application>Microsoft Office Word</Application>
  <DocSecurity>0</DocSecurity>
  <Lines>33</Lines>
  <Paragraphs>9</Paragraphs>
  <ScaleCrop>false</ScaleCrop>
  <LinksUpToDate>false</LinksUpToDate>
  <CharactersWithSpaces>4669</CharactersWithSpaces>
  <SharedDoc>false</SharedDoc>
  <HLinks>
    <vt:vector size="78" baseType="variant">
      <vt:variant>
        <vt:i4>1310773</vt:i4>
      </vt:variant>
      <vt:variant>
        <vt:i4>121</vt:i4>
      </vt:variant>
      <vt:variant>
        <vt:i4>0</vt:i4>
      </vt:variant>
      <vt:variant>
        <vt:i4>5</vt:i4>
      </vt:variant>
      <vt:variant>
        <vt:lpwstr/>
      </vt:variant>
      <vt:variant>
        <vt:lpwstr>_Toc448484173</vt:lpwstr>
      </vt:variant>
      <vt:variant>
        <vt:i4>1310773</vt:i4>
      </vt:variant>
      <vt:variant>
        <vt:i4>115</vt:i4>
      </vt:variant>
      <vt:variant>
        <vt:i4>0</vt:i4>
      </vt:variant>
      <vt:variant>
        <vt:i4>5</vt:i4>
      </vt:variant>
      <vt:variant>
        <vt:lpwstr/>
      </vt:variant>
      <vt:variant>
        <vt:lpwstr>_Toc448484172</vt:lpwstr>
      </vt:variant>
      <vt:variant>
        <vt:i4>1310773</vt:i4>
      </vt:variant>
      <vt:variant>
        <vt:i4>109</vt:i4>
      </vt:variant>
      <vt:variant>
        <vt:i4>0</vt:i4>
      </vt:variant>
      <vt:variant>
        <vt:i4>5</vt:i4>
      </vt:variant>
      <vt:variant>
        <vt:lpwstr/>
      </vt:variant>
      <vt:variant>
        <vt:lpwstr>_Toc448484171</vt:lpwstr>
      </vt:variant>
      <vt:variant>
        <vt:i4>1310773</vt:i4>
      </vt:variant>
      <vt:variant>
        <vt:i4>103</vt:i4>
      </vt:variant>
      <vt:variant>
        <vt:i4>0</vt:i4>
      </vt:variant>
      <vt:variant>
        <vt:i4>5</vt:i4>
      </vt:variant>
      <vt:variant>
        <vt:lpwstr/>
      </vt:variant>
      <vt:variant>
        <vt:lpwstr>_Toc448484170</vt:lpwstr>
      </vt:variant>
      <vt:variant>
        <vt:i4>1376309</vt:i4>
      </vt:variant>
      <vt:variant>
        <vt:i4>97</vt:i4>
      </vt:variant>
      <vt:variant>
        <vt:i4>0</vt:i4>
      </vt:variant>
      <vt:variant>
        <vt:i4>5</vt:i4>
      </vt:variant>
      <vt:variant>
        <vt:lpwstr/>
      </vt:variant>
      <vt:variant>
        <vt:lpwstr>_Toc448484169</vt:lpwstr>
      </vt:variant>
      <vt:variant>
        <vt:i4>1376309</vt:i4>
      </vt:variant>
      <vt:variant>
        <vt:i4>91</vt:i4>
      </vt:variant>
      <vt:variant>
        <vt:i4>0</vt:i4>
      </vt:variant>
      <vt:variant>
        <vt:i4>5</vt:i4>
      </vt:variant>
      <vt:variant>
        <vt:lpwstr/>
      </vt:variant>
      <vt:variant>
        <vt:lpwstr>_Toc448484168</vt:lpwstr>
      </vt:variant>
      <vt:variant>
        <vt:i4>1376309</vt:i4>
      </vt:variant>
      <vt:variant>
        <vt:i4>85</vt:i4>
      </vt:variant>
      <vt:variant>
        <vt:i4>0</vt:i4>
      </vt:variant>
      <vt:variant>
        <vt:i4>5</vt:i4>
      </vt:variant>
      <vt:variant>
        <vt:lpwstr/>
      </vt:variant>
      <vt:variant>
        <vt:lpwstr>_Toc448484167</vt:lpwstr>
      </vt:variant>
      <vt:variant>
        <vt:i4>1376309</vt:i4>
      </vt:variant>
      <vt:variant>
        <vt:i4>79</vt:i4>
      </vt:variant>
      <vt:variant>
        <vt:i4>0</vt:i4>
      </vt:variant>
      <vt:variant>
        <vt:i4>5</vt:i4>
      </vt:variant>
      <vt:variant>
        <vt:lpwstr/>
      </vt:variant>
      <vt:variant>
        <vt:lpwstr>_Toc448484166</vt:lpwstr>
      </vt:variant>
      <vt:variant>
        <vt:i4>1376309</vt:i4>
      </vt:variant>
      <vt:variant>
        <vt:i4>73</vt:i4>
      </vt:variant>
      <vt:variant>
        <vt:i4>0</vt:i4>
      </vt:variant>
      <vt:variant>
        <vt:i4>5</vt:i4>
      </vt:variant>
      <vt:variant>
        <vt:lpwstr/>
      </vt:variant>
      <vt:variant>
        <vt:lpwstr>_Toc448484165</vt:lpwstr>
      </vt:variant>
      <vt:variant>
        <vt:i4>1376309</vt:i4>
      </vt:variant>
      <vt:variant>
        <vt:i4>67</vt:i4>
      </vt:variant>
      <vt:variant>
        <vt:i4>0</vt:i4>
      </vt:variant>
      <vt:variant>
        <vt:i4>5</vt:i4>
      </vt:variant>
      <vt:variant>
        <vt:lpwstr/>
      </vt:variant>
      <vt:variant>
        <vt:lpwstr>_Toc448484164</vt:lpwstr>
      </vt:variant>
      <vt:variant>
        <vt:i4>1376309</vt:i4>
      </vt:variant>
      <vt:variant>
        <vt:i4>61</vt:i4>
      </vt:variant>
      <vt:variant>
        <vt:i4>0</vt:i4>
      </vt:variant>
      <vt:variant>
        <vt:i4>5</vt:i4>
      </vt:variant>
      <vt:variant>
        <vt:lpwstr/>
      </vt:variant>
      <vt:variant>
        <vt:lpwstr>_Toc448484163</vt:lpwstr>
      </vt:variant>
      <vt:variant>
        <vt:i4>1376309</vt:i4>
      </vt:variant>
      <vt:variant>
        <vt:i4>55</vt:i4>
      </vt:variant>
      <vt:variant>
        <vt:i4>0</vt:i4>
      </vt:variant>
      <vt:variant>
        <vt:i4>5</vt:i4>
      </vt:variant>
      <vt:variant>
        <vt:lpwstr/>
      </vt:variant>
      <vt:variant>
        <vt:lpwstr>_Toc448484162</vt:lpwstr>
      </vt:variant>
      <vt:variant>
        <vt:i4>1376309</vt:i4>
      </vt:variant>
      <vt:variant>
        <vt:i4>49</vt:i4>
      </vt:variant>
      <vt:variant>
        <vt:i4>0</vt:i4>
      </vt:variant>
      <vt:variant>
        <vt:i4>5</vt:i4>
      </vt:variant>
      <vt:variant>
        <vt:lpwstr/>
      </vt:variant>
      <vt:variant>
        <vt:lpwstr>_Toc448484161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
  <cp:lastModifiedBy/>
  <cp:revision>1</cp:revision>
  <dcterms:created xsi:type="dcterms:W3CDTF">2016-04-15T03:48:00Z</dcterms:created>
  <dcterms:modified xsi:type="dcterms:W3CDTF">2018-08-17T07:34:00Z</dcterms:modified>
</cp:coreProperties>
</file>